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1" w:type="dxa"/>
        <w:tblInd w:w="-142" w:type="dxa"/>
        <w:tblLayout w:type="fixed"/>
        <w:tblLook w:val="01E0" w:firstRow="1" w:lastRow="1" w:firstColumn="1" w:lastColumn="1" w:noHBand="0" w:noVBand="0"/>
      </w:tblPr>
      <w:tblGrid>
        <w:gridCol w:w="2836"/>
        <w:gridCol w:w="8355"/>
      </w:tblGrid>
      <w:tr w:rsidR="00467D0D" w14:paraId="36FDFBF8" w14:textId="77777777" w:rsidTr="00716E8A">
        <w:tc>
          <w:tcPr>
            <w:tcW w:w="2836" w:type="dxa"/>
            <w:shd w:val="clear" w:color="auto" w:fill="003399"/>
          </w:tcPr>
          <w:p w14:paraId="4D283C25" w14:textId="77777777" w:rsidR="00467D0D" w:rsidRDefault="00467D0D" w:rsidP="00467D0D">
            <w:pPr>
              <w:pStyle w:val="BodyText"/>
            </w:pPr>
          </w:p>
        </w:tc>
        <w:tc>
          <w:tcPr>
            <w:tcW w:w="8355" w:type="dxa"/>
            <w:shd w:val="clear" w:color="auto" w:fill="003399"/>
          </w:tcPr>
          <w:p w14:paraId="1B982632" w14:textId="77777777" w:rsidR="00467D0D" w:rsidRDefault="00467D0D" w:rsidP="00467D0D">
            <w:pPr>
              <w:pStyle w:val="BodyText"/>
            </w:pPr>
          </w:p>
        </w:tc>
      </w:tr>
      <w:tr w:rsidR="00467D0D" w14:paraId="1B6BFFDF" w14:textId="77777777" w:rsidTr="00716E8A">
        <w:trPr>
          <w:trHeight w:val="1440"/>
        </w:trPr>
        <w:tc>
          <w:tcPr>
            <w:tcW w:w="2836" w:type="dxa"/>
            <w:vAlign w:val="center"/>
          </w:tcPr>
          <w:p w14:paraId="48B82E96" w14:textId="5270B7FE" w:rsidR="00E17E1C" w:rsidRPr="00E17E1C" w:rsidRDefault="00E17E1C" w:rsidP="00E17E1C">
            <w:pPr>
              <w:pStyle w:val="NewsletterTitle"/>
              <w:rPr>
                <w:sz w:val="44"/>
                <w:szCs w:val="44"/>
              </w:rPr>
            </w:pPr>
          </w:p>
        </w:tc>
        <w:tc>
          <w:tcPr>
            <w:tcW w:w="8355" w:type="dxa"/>
            <w:vAlign w:val="center"/>
          </w:tcPr>
          <w:p w14:paraId="5CE013FF" w14:textId="1A9F043C" w:rsidR="00467D0D" w:rsidRDefault="00137D62" w:rsidP="00785129">
            <w:pPr>
              <w:pStyle w:val="NewsletterTitle"/>
            </w:pPr>
            <w:r>
              <w:rPr>
                <w:noProof/>
              </w:rPr>
              <w:drawing>
                <wp:inline distT="0" distB="0" distL="0" distR="0" wp14:anchorId="39074452" wp14:editId="2301E446">
                  <wp:extent cx="517525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0" cy="831850"/>
                          </a:xfrm>
                          <a:prstGeom prst="rect">
                            <a:avLst/>
                          </a:prstGeom>
                          <a:noFill/>
                          <a:ln>
                            <a:noFill/>
                          </a:ln>
                        </pic:spPr>
                      </pic:pic>
                    </a:graphicData>
                  </a:graphic>
                </wp:inline>
              </w:drawing>
            </w:r>
          </w:p>
        </w:tc>
      </w:tr>
      <w:tr w:rsidR="00467D0D" w14:paraId="5B9177B1" w14:textId="77777777" w:rsidTr="00716E8A">
        <w:tc>
          <w:tcPr>
            <w:tcW w:w="2836" w:type="dxa"/>
            <w:shd w:val="clear" w:color="auto" w:fill="003399"/>
          </w:tcPr>
          <w:p w14:paraId="1943C683" w14:textId="64FD9F53" w:rsidR="00467D0D" w:rsidRPr="00CD3A91" w:rsidRDefault="00467D0D" w:rsidP="00467D0D">
            <w:pPr>
              <w:pStyle w:val="NewsletterDate"/>
              <w:rPr>
                <w:sz w:val="28"/>
                <w:szCs w:val="28"/>
              </w:rPr>
            </w:pPr>
            <w:r w:rsidRPr="00CD3A91">
              <w:rPr>
                <w:sz w:val="28"/>
                <w:szCs w:val="28"/>
              </w:rPr>
              <w:t xml:space="preserve">Newsletter </w:t>
            </w:r>
          </w:p>
        </w:tc>
        <w:tc>
          <w:tcPr>
            <w:tcW w:w="8355" w:type="dxa"/>
            <w:shd w:val="clear" w:color="auto" w:fill="003399"/>
          </w:tcPr>
          <w:p w14:paraId="5823416A" w14:textId="5999F851" w:rsidR="00467D0D" w:rsidRPr="00CD3A91" w:rsidRDefault="00241F8B" w:rsidP="00467D0D">
            <w:pPr>
              <w:pStyle w:val="VolumeandIssue"/>
              <w:rPr>
                <w:sz w:val="28"/>
                <w:szCs w:val="28"/>
              </w:rPr>
            </w:pPr>
            <w:r>
              <w:rPr>
                <w:sz w:val="28"/>
                <w:szCs w:val="28"/>
              </w:rPr>
              <w:t>Octo</w:t>
            </w:r>
            <w:r w:rsidR="0098761E">
              <w:rPr>
                <w:sz w:val="28"/>
                <w:szCs w:val="28"/>
              </w:rPr>
              <w:t>ber</w:t>
            </w:r>
            <w:r w:rsidR="006C3574">
              <w:rPr>
                <w:sz w:val="28"/>
                <w:szCs w:val="28"/>
              </w:rPr>
              <w:t xml:space="preserve"> 2025</w:t>
            </w:r>
          </w:p>
        </w:tc>
      </w:tr>
      <w:tr w:rsidR="008E395A" w14:paraId="23921ABA" w14:textId="77777777" w:rsidTr="00716E8A">
        <w:trPr>
          <w:trHeight w:val="68"/>
        </w:trPr>
        <w:tc>
          <w:tcPr>
            <w:tcW w:w="2836" w:type="dxa"/>
            <w:shd w:val="clear" w:color="auto" w:fill="0066CC"/>
          </w:tcPr>
          <w:p w14:paraId="789458F1" w14:textId="026F6A7A" w:rsidR="00510DFA" w:rsidRDefault="008E395A" w:rsidP="003B32F2">
            <w:pPr>
              <w:pStyle w:val="TableofContentsHeading"/>
            </w:pPr>
            <w:r>
              <w:t>In This Issue</w:t>
            </w:r>
          </w:p>
          <w:p w14:paraId="1744CED0" w14:textId="7FFF5019" w:rsidR="00C62EF7" w:rsidRDefault="00C62EF7" w:rsidP="00CF2208">
            <w:pPr>
              <w:pStyle w:val="TableofContentsEntry"/>
              <w:numPr>
                <w:ilvl w:val="0"/>
                <w:numId w:val="0"/>
              </w:numPr>
            </w:pPr>
          </w:p>
          <w:p w14:paraId="29601F04" w14:textId="77777777" w:rsidR="0090023D" w:rsidRDefault="0090023D" w:rsidP="0090023D">
            <w:pPr>
              <w:pStyle w:val="TableofContentsEntry"/>
            </w:pPr>
            <w:r w:rsidRPr="00576706">
              <w:t>Implementing the contract changes – GPCE guidance</w:t>
            </w:r>
          </w:p>
          <w:p w14:paraId="5D7143C5" w14:textId="77777777" w:rsidR="0090023D" w:rsidRDefault="0090023D" w:rsidP="0090023D">
            <w:pPr>
              <w:pStyle w:val="TableofContentsEntry"/>
            </w:pPr>
            <w:r w:rsidRPr="006D6E58">
              <w:t>Phlebotomists /ICE</w:t>
            </w:r>
          </w:p>
          <w:p w14:paraId="78FE11BA" w14:textId="77777777" w:rsidR="0090023D" w:rsidRDefault="0090023D" w:rsidP="0090023D">
            <w:pPr>
              <w:pStyle w:val="TableofContentsEntry"/>
            </w:pPr>
            <w:r w:rsidRPr="008868F8">
              <w:t>GP Connect Issues &amp; Pharmacies</w:t>
            </w:r>
          </w:p>
          <w:p w14:paraId="3278B1DE" w14:textId="77777777" w:rsidR="0090023D" w:rsidRDefault="0090023D" w:rsidP="0090023D">
            <w:pPr>
              <w:pStyle w:val="TableofContentsEntry"/>
            </w:pPr>
            <w:r w:rsidRPr="006D6E58">
              <w:t>Coeliac Disease</w:t>
            </w:r>
          </w:p>
          <w:p w14:paraId="44DA0D95" w14:textId="0988EB48" w:rsidR="003A5075" w:rsidRDefault="003A5075" w:rsidP="006D618D">
            <w:pPr>
              <w:pStyle w:val="TableofContentsEntry"/>
            </w:pPr>
            <w:r w:rsidRPr="003A5075">
              <w:t>Consultants arranging Phlebotomy Requests</w:t>
            </w:r>
          </w:p>
          <w:p w14:paraId="26AD35C1" w14:textId="09F2E9C0" w:rsidR="006D6E58" w:rsidRDefault="006D6E58" w:rsidP="006D618D">
            <w:pPr>
              <w:pStyle w:val="TableofContentsEntry"/>
            </w:pPr>
            <w:r w:rsidRPr="006D6E58">
              <w:t>RDaSH Children &amp; Young People’s Community Eating Disorder Service</w:t>
            </w:r>
          </w:p>
          <w:p w14:paraId="18FF177B" w14:textId="56D7BF9C" w:rsidR="008868F8" w:rsidRDefault="00576706" w:rsidP="006D618D">
            <w:pPr>
              <w:pStyle w:val="TableofContentsEntry"/>
            </w:pPr>
            <w:r w:rsidRPr="00576706">
              <w:t>Every Move Counts</w:t>
            </w:r>
          </w:p>
          <w:p w14:paraId="535B5916" w14:textId="5B6E784F" w:rsidR="00576706" w:rsidRDefault="00576706" w:rsidP="006D618D">
            <w:pPr>
              <w:pStyle w:val="TableofContentsEntry"/>
            </w:pPr>
            <w:r w:rsidRPr="00576706">
              <w:t>Community Chronic Pain Service</w:t>
            </w:r>
          </w:p>
          <w:p w14:paraId="00A4243F" w14:textId="77777777" w:rsidR="00576706" w:rsidRDefault="00576706" w:rsidP="00576706">
            <w:pPr>
              <w:pStyle w:val="TableofContentsEntry"/>
              <w:numPr>
                <w:ilvl w:val="0"/>
                <w:numId w:val="0"/>
              </w:numPr>
              <w:ind w:left="216"/>
            </w:pPr>
          </w:p>
          <w:p w14:paraId="5DFEEBFE" w14:textId="4BCF62F5" w:rsidR="0093712C" w:rsidRDefault="00BE68A6" w:rsidP="0093712C">
            <w:pPr>
              <w:pStyle w:val="TableofContentsHeading"/>
              <w:rPr>
                <w:sz w:val="28"/>
                <w:szCs w:val="28"/>
              </w:rPr>
            </w:pPr>
            <w:r w:rsidRPr="00FF471D">
              <w:rPr>
                <w:sz w:val="28"/>
                <w:szCs w:val="28"/>
              </w:rPr>
              <w:t>GPC Advice</w:t>
            </w:r>
          </w:p>
          <w:p w14:paraId="0D9BBA51" w14:textId="77777777" w:rsidR="0093712C" w:rsidRPr="0093712C" w:rsidRDefault="0093712C" w:rsidP="0093712C">
            <w:pPr>
              <w:pStyle w:val="TableofContentsHeading"/>
              <w:rPr>
                <w:sz w:val="28"/>
                <w:szCs w:val="28"/>
              </w:rPr>
            </w:pPr>
          </w:p>
          <w:p w14:paraId="68F07356" w14:textId="440F8A6C" w:rsidR="00576706" w:rsidRDefault="00576706" w:rsidP="00047348">
            <w:pPr>
              <w:pStyle w:val="TableofContentsEntry"/>
            </w:pPr>
            <w:r w:rsidRPr="00576706">
              <w:t>GPC England in dispute over unsafe contract changes</w:t>
            </w:r>
          </w:p>
          <w:p w14:paraId="7B0ABF90" w14:textId="77777777" w:rsidR="0080130C" w:rsidRDefault="0080130C" w:rsidP="00E76971">
            <w:pPr>
              <w:pStyle w:val="TableofContentsEntry"/>
              <w:numPr>
                <w:ilvl w:val="0"/>
                <w:numId w:val="0"/>
              </w:numPr>
              <w:spacing w:before="120"/>
              <w:ind w:left="216"/>
            </w:pPr>
          </w:p>
          <w:p w14:paraId="1C6E9929" w14:textId="77777777" w:rsidR="004A11F7" w:rsidRDefault="004A11F7" w:rsidP="00E76971">
            <w:pPr>
              <w:pStyle w:val="TableofContentsEntry"/>
              <w:numPr>
                <w:ilvl w:val="0"/>
                <w:numId w:val="0"/>
              </w:numPr>
              <w:spacing w:before="120"/>
              <w:ind w:left="216"/>
            </w:pPr>
          </w:p>
          <w:p w14:paraId="273410C4" w14:textId="77777777" w:rsidR="001C0854" w:rsidRDefault="001C0854" w:rsidP="00E76971">
            <w:pPr>
              <w:pStyle w:val="TableofContentsEntry"/>
              <w:numPr>
                <w:ilvl w:val="0"/>
                <w:numId w:val="0"/>
              </w:numPr>
              <w:spacing w:before="120"/>
              <w:ind w:left="216"/>
            </w:pPr>
          </w:p>
          <w:p w14:paraId="63CE30B6" w14:textId="77777777" w:rsidR="001C0854" w:rsidRDefault="001C0854" w:rsidP="00E76971">
            <w:pPr>
              <w:pStyle w:val="TableofContentsEntry"/>
              <w:numPr>
                <w:ilvl w:val="0"/>
                <w:numId w:val="0"/>
              </w:numPr>
              <w:spacing w:before="120"/>
              <w:ind w:left="216"/>
            </w:pPr>
          </w:p>
          <w:p w14:paraId="1A8DED6F" w14:textId="77777777" w:rsidR="001C0854" w:rsidRDefault="001C0854" w:rsidP="008A7EC7">
            <w:pPr>
              <w:pStyle w:val="TableofContentsEntry"/>
              <w:numPr>
                <w:ilvl w:val="0"/>
                <w:numId w:val="0"/>
              </w:numPr>
              <w:spacing w:before="120"/>
            </w:pPr>
          </w:p>
          <w:p w14:paraId="43E8FCC7" w14:textId="77777777" w:rsidR="00A35A12" w:rsidRDefault="00A35A12" w:rsidP="008A7EC7">
            <w:pPr>
              <w:pStyle w:val="TableofContentsEntry"/>
              <w:numPr>
                <w:ilvl w:val="0"/>
                <w:numId w:val="0"/>
              </w:numPr>
              <w:spacing w:before="120"/>
            </w:pPr>
          </w:p>
          <w:p w14:paraId="2442C27C" w14:textId="77777777" w:rsidR="00A35A12" w:rsidRDefault="00A35A12" w:rsidP="008A7EC7">
            <w:pPr>
              <w:pStyle w:val="TableofContentsEntry"/>
              <w:numPr>
                <w:ilvl w:val="0"/>
                <w:numId w:val="0"/>
              </w:numPr>
              <w:spacing w:before="120"/>
            </w:pPr>
          </w:p>
          <w:p w14:paraId="715DBB62" w14:textId="724DDE07" w:rsidR="00ED33BD" w:rsidRDefault="00E17E1C" w:rsidP="00ED33BD">
            <w:pPr>
              <w:pStyle w:val="SideBarHeading"/>
            </w:pPr>
            <w:r>
              <w:t>LMC Meetings</w:t>
            </w:r>
          </w:p>
          <w:p w14:paraId="5297D9C6" w14:textId="77777777" w:rsidR="00E25F99" w:rsidRDefault="00E25F99" w:rsidP="00E25F99">
            <w:pPr>
              <w:pStyle w:val="LinksDescriptiveText"/>
              <w:rPr>
                <w:lang w:val="en-GB"/>
              </w:rPr>
            </w:pPr>
          </w:p>
          <w:p w14:paraId="43CCFEE7" w14:textId="2BA146BA" w:rsidR="00E25F99" w:rsidRDefault="00E25F99" w:rsidP="00E25F99">
            <w:pPr>
              <w:pStyle w:val="LinksDescriptiveText"/>
              <w:rPr>
                <w:lang w:val="en-GB"/>
              </w:rPr>
            </w:pPr>
            <w:r w:rsidRPr="00E25F99">
              <w:rPr>
                <w:lang w:val="en-GB"/>
              </w:rPr>
              <w:lastRenderedPageBreak/>
              <w:t xml:space="preserve">GP constituents are always welcome to attend meetings of the LMC as observers. Meetings are held </w:t>
            </w:r>
            <w:r w:rsidR="00C2783A">
              <w:rPr>
                <w:lang w:val="en-GB"/>
              </w:rPr>
              <w:t xml:space="preserve">alternatively </w:t>
            </w:r>
            <w:r w:rsidRPr="00E25F99">
              <w:rPr>
                <w:lang w:val="en-GB"/>
              </w:rPr>
              <w:t xml:space="preserve">online via Microsoft Teams </w:t>
            </w:r>
            <w:r w:rsidR="00C2783A">
              <w:rPr>
                <w:lang w:val="en-GB"/>
              </w:rPr>
              <w:t xml:space="preserve">or in The Boardroom of Rotherham Hospital. </w:t>
            </w:r>
            <w:r w:rsidRPr="00E25F99">
              <w:rPr>
                <w:lang w:val="en-GB"/>
              </w:rPr>
              <w:t>Please contact the LMC office if you wish to attend</w:t>
            </w:r>
          </w:p>
          <w:p w14:paraId="1A6C4598" w14:textId="77777777" w:rsidR="00E25F99" w:rsidRDefault="00E25F99" w:rsidP="00E25F99">
            <w:pPr>
              <w:pStyle w:val="LinksDescriptiveText"/>
            </w:pPr>
          </w:p>
          <w:p w14:paraId="183C5111" w14:textId="025E76E1" w:rsidR="00E25F99" w:rsidRPr="00E25F99" w:rsidRDefault="009B3281" w:rsidP="00E25F99">
            <w:pPr>
              <w:pStyle w:val="LinksDescriptiveText"/>
              <w:rPr>
                <w:bCs/>
                <w:sz w:val="20"/>
                <w:szCs w:val="20"/>
                <w:lang w:val="en-GB"/>
              </w:rPr>
            </w:pPr>
            <w:r w:rsidRPr="009B3281">
              <w:rPr>
                <w:bCs/>
                <w:sz w:val="20"/>
                <w:szCs w:val="20"/>
                <w:lang w:val="en-GB"/>
              </w:rPr>
              <w:t xml:space="preserve">NEXT </w:t>
            </w:r>
            <w:r w:rsidR="00E25F99" w:rsidRPr="00E25F99">
              <w:rPr>
                <w:bCs/>
                <w:sz w:val="20"/>
                <w:szCs w:val="20"/>
                <w:lang w:val="en-GB"/>
              </w:rPr>
              <w:t>LMC MEETING</w:t>
            </w:r>
            <w:r w:rsidRPr="009B3281">
              <w:rPr>
                <w:bCs/>
                <w:sz w:val="20"/>
                <w:szCs w:val="20"/>
                <w:lang w:val="en-GB"/>
              </w:rPr>
              <w:t>:</w:t>
            </w:r>
          </w:p>
          <w:p w14:paraId="5CFEC5AD" w14:textId="77777777" w:rsidR="00E25F99" w:rsidRPr="00E25F99" w:rsidRDefault="00E25F99" w:rsidP="00E25F99">
            <w:pPr>
              <w:pStyle w:val="LinksDescriptiveText"/>
              <w:rPr>
                <w:bCs/>
                <w:sz w:val="20"/>
                <w:szCs w:val="20"/>
                <w:lang w:val="en-GB"/>
              </w:rPr>
            </w:pPr>
          </w:p>
          <w:p w14:paraId="34F26925" w14:textId="5F23B906" w:rsidR="00E25F99" w:rsidRPr="00E25F99" w:rsidRDefault="008A7EC7" w:rsidP="00E25F99">
            <w:pPr>
              <w:pStyle w:val="LinksDescriptiveText"/>
              <w:rPr>
                <w:bCs/>
                <w:sz w:val="20"/>
                <w:szCs w:val="20"/>
                <w:lang w:val="en-GB"/>
              </w:rPr>
            </w:pPr>
            <w:r>
              <w:rPr>
                <w:bCs/>
                <w:sz w:val="20"/>
                <w:szCs w:val="20"/>
                <w:lang w:val="en-GB"/>
              </w:rPr>
              <w:t>1</w:t>
            </w:r>
            <w:r w:rsidR="00C21071">
              <w:rPr>
                <w:bCs/>
                <w:sz w:val="20"/>
                <w:szCs w:val="20"/>
                <w:lang w:val="en-GB"/>
              </w:rPr>
              <w:t>0</w:t>
            </w:r>
            <w:r w:rsidR="00B75407" w:rsidRPr="00B75407">
              <w:rPr>
                <w:bCs/>
                <w:sz w:val="20"/>
                <w:szCs w:val="20"/>
                <w:vertAlign w:val="superscript"/>
                <w:lang w:val="en-GB"/>
              </w:rPr>
              <w:t>th</w:t>
            </w:r>
            <w:r w:rsidR="00B75407">
              <w:rPr>
                <w:bCs/>
                <w:sz w:val="20"/>
                <w:szCs w:val="20"/>
                <w:lang w:val="en-GB"/>
              </w:rPr>
              <w:t xml:space="preserve"> </w:t>
            </w:r>
            <w:r w:rsidR="00C21071">
              <w:rPr>
                <w:bCs/>
                <w:sz w:val="20"/>
                <w:szCs w:val="20"/>
                <w:lang w:val="en-GB"/>
              </w:rPr>
              <w:t>Novem</w:t>
            </w:r>
            <w:r w:rsidR="00B75407">
              <w:rPr>
                <w:bCs/>
                <w:sz w:val="20"/>
                <w:szCs w:val="20"/>
                <w:lang w:val="en-GB"/>
              </w:rPr>
              <w:t>ber</w:t>
            </w:r>
            <w:r w:rsidR="00803F0E">
              <w:rPr>
                <w:bCs/>
                <w:sz w:val="20"/>
                <w:szCs w:val="20"/>
                <w:lang w:val="en-GB"/>
              </w:rPr>
              <w:t xml:space="preserve"> </w:t>
            </w:r>
            <w:r w:rsidR="00CC4C12">
              <w:rPr>
                <w:bCs/>
                <w:sz w:val="20"/>
                <w:szCs w:val="20"/>
                <w:lang w:val="en-GB"/>
              </w:rPr>
              <w:t>202</w:t>
            </w:r>
            <w:r w:rsidR="00F40197">
              <w:rPr>
                <w:bCs/>
                <w:sz w:val="20"/>
                <w:szCs w:val="20"/>
                <w:lang w:val="en-GB"/>
              </w:rPr>
              <w:t>5</w:t>
            </w:r>
          </w:p>
          <w:p w14:paraId="52B88E7A" w14:textId="77777777" w:rsidR="00E25F99" w:rsidRPr="00E25F99" w:rsidRDefault="00E25F99" w:rsidP="00E25F99">
            <w:pPr>
              <w:pStyle w:val="LinksDescriptiveText"/>
              <w:rPr>
                <w:bCs/>
                <w:sz w:val="20"/>
                <w:szCs w:val="20"/>
                <w:lang w:val="en-GB"/>
              </w:rPr>
            </w:pPr>
          </w:p>
          <w:p w14:paraId="39EF7148" w14:textId="497CC61F" w:rsidR="00E25F99" w:rsidRPr="009B3281" w:rsidRDefault="00E25F99" w:rsidP="00E25F99">
            <w:pPr>
              <w:pStyle w:val="LinksDescriptiveText"/>
              <w:rPr>
                <w:bCs/>
                <w:sz w:val="20"/>
                <w:szCs w:val="20"/>
                <w:lang w:val="en-GB"/>
              </w:rPr>
            </w:pPr>
            <w:r w:rsidRPr="009B3281">
              <w:rPr>
                <w:bCs/>
                <w:sz w:val="20"/>
                <w:szCs w:val="20"/>
                <w:lang w:val="en-GB"/>
              </w:rPr>
              <w:t>From</w:t>
            </w:r>
            <w:r w:rsidRPr="00E25F99">
              <w:rPr>
                <w:bCs/>
                <w:sz w:val="20"/>
                <w:szCs w:val="20"/>
                <w:lang w:val="en-GB"/>
              </w:rPr>
              <w:t xml:space="preserve"> 7.30 PM</w:t>
            </w:r>
          </w:p>
          <w:p w14:paraId="52C98108" w14:textId="1767EDB8" w:rsidR="009B3281" w:rsidRDefault="009B3281" w:rsidP="00E25F99">
            <w:pPr>
              <w:pStyle w:val="LinksDescriptiveText"/>
              <w:rPr>
                <w:bCs/>
                <w:lang w:val="en-GB"/>
              </w:rPr>
            </w:pPr>
          </w:p>
          <w:p w14:paraId="09176F35" w14:textId="3C2F2960" w:rsidR="009B3281" w:rsidRDefault="009B3281" w:rsidP="00E25F99">
            <w:pPr>
              <w:pStyle w:val="LinksDescriptiveText"/>
              <w:rPr>
                <w:bCs/>
                <w:lang w:val="en-GB"/>
              </w:rPr>
            </w:pPr>
          </w:p>
          <w:p w14:paraId="78532109" w14:textId="77777777" w:rsidR="009B3281" w:rsidRDefault="009B3281" w:rsidP="00E25F99">
            <w:pPr>
              <w:pStyle w:val="LinksDescriptiveText"/>
              <w:rPr>
                <w:bCs/>
                <w:lang w:val="en-GB"/>
              </w:rPr>
            </w:pPr>
          </w:p>
          <w:p w14:paraId="408266F4" w14:textId="77777777" w:rsidR="009B3281" w:rsidRDefault="009B3281" w:rsidP="009B3281">
            <w:pPr>
              <w:pStyle w:val="LinksDescriptiveText"/>
              <w:rPr>
                <w:lang w:val="en-GB"/>
              </w:rPr>
            </w:pPr>
          </w:p>
          <w:p w14:paraId="4EB0CED7" w14:textId="77777777" w:rsidR="009B3281" w:rsidRDefault="009B3281" w:rsidP="009B3281">
            <w:pPr>
              <w:pStyle w:val="LinksDescriptiveText"/>
              <w:rPr>
                <w:bCs/>
                <w:lang w:val="en-GB"/>
              </w:rPr>
            </w:pPr>
          </w:p>
          <w:p w14:paraId="21BE6045" w14:textId="77777777" w:rsidR="009B3281" w:rsidRPr="009B3281" w:rsidRDefault="009B3281" w:rsidP="009B3281">
            <w:pPr>
              <w:pStyle w:val="LinksDescriptiveText"/>
              <w:rPr>
                <w:lang w:val="en-GB"/>
              </w:rPr>
            </w:pPr>
          </w:p>
          <w:p w14:paraId="1AF760E8" w14:textId="77777777" w:rsidR="00CC4C12" w:rsidRDefault="00CC4C12" w:rsidP="009B3281">
            <w:pPr>
              <w:pStyle w:val="LinksDescriptiveText"/>
              <w:rPr>
                <w:lang w:val="en-GB"/>
              </w:rPr>
            </w:pPr>
          </w:p>
          <w:p w14:paraId="090D679F" w14:textId="5F48861E" w:rsidR="009B3281" w:rsidRDefault="009B3281" w:rsidP="009B3281">
            <w:pPr>
              <w:pStyle w:val="LinksDescriptiveText"/>
              <w:rPr>
                <w:bCs/>
                <w:u w:val="single"/>
                <w:lang w:val="en-GB"/>
              </w:rPr>
            </w:pPr>
          </w:p>
          <w:p w14:paraId="7C4E0D7A" w14:textId="596806B1" w:rsidR="005B36A9" w:rsidRDefault="005B36A9" w:rsidP="009B3281">
            <w:pPr>
              <w:pStyle w:val="LinksDescriptiveText"/>
              <w:rPr>
                <w:bCs/>
                <w:u w:val="single"/>
                <w:lang w:val="en-GB"/>
              </w:rPr>
            </w:pPr>
          </w:p>
          <w:p w14:paraId="4054505D" w14:textId="77777777" w:rsidR="005B36A9" w:rsidRDefault="005B36A9" w:rsidP="009B3281">
            <w:pPr>
              <w:pStyle w:val="LinksDescriptiveText"/>
              <w:rPr>
                <w:bCs/>
                <w:u w:val="single"/>
                <w:lang w:val="en-GB"/>
              </w:rPr>
            </w:pPr>
          </w:p>
          <w:p w14:paraId="40350C7E" w14:textId="1F387FEB" w:rsidR="009B3281" w:rsidRDefault="009B3281" w:rsidP="009B3281">
            <w:pPr>
              <w:pStyle w:val="SideBarHeading"/>
            </w:pPr>
            <w:r>
              <w:t>LMC Office</w:t>
            </w:r>
          </w:p>
          <w:p w14:paraId="4E2D06AE" w14:textId="77777777" w:rsidR="009B3281" w:rsidRDefault="009B3281" w:rsidP="009B3281">
            <w:pPr>
              <w:pStyle w:val="LinksDescriptiveText"/>
              <w:rPr>
                <w:lang w:val="en-GB"/>
              </w:rPr>
            </w:pPr>
          </w:p>
          <w:p w14:paraId="2096931D" w14:textId="77777777" w:rsidR="009B3281" w:rsidRDefault="009B3281" w:rsidP="009B3281">
            <w:pPr>
              <w:pStyle w:val="LinksDescriptiveText"/>
              <w:rPr>
                <w:lang w:val="en-GB"/>
              </w:rPr>
            </w:pPr>
            <w:r>
              <w:rPr>
                <w:lang w:val="en-GB"/>
              </w:rPr>
              <w:t>Greg Pacey</w:t>
            </w:r>
          </w:p>
          <w:p w14:paraId="3AFF81E4" w14:textId="65D80597" w:rsidR="009B3281" w:rsidRDefault="00D83BF5" w:rsidP="009B3281">
            <w:pPr>
              <w:pStyle w:val="LinksDescriptiveText"/>
              <w:rPr>
                <w:lang w:val="en-GB"/>
              </w:rPr>
            </w:pPr>
            <w:hyperlink r:id="rId9" w:history="1">
              <w:r w:rsidRPr="00B620CF">
                <w:rPr>
                  <w:rStyle w:val="Hyperlink"/>
                  <w:sz w:val="16"/>
                  <w:szCs w:val="18"/>
                  <w:lang w:val="en-GB"/>
                </w:rPr>
                <w:t>rotherhamlmc@hotmail.com</w:t>
              </w:r>
            </w:hyperlink>
          </w:p>
          <w:p w14:paraId="3D2ACCE4" w14:textId="77777777" w:rsidR="00BE7787" w:rsidRDefault="009B3281" w:rsidP="00BE7787">
            <w:pPr>
              <w:pStyle w:val="LinksDescriptiveText"/>
              <w:rPr>
                <w:bCs/>
                <w:color w:val="FFFFFF" w:themeColor="background1"/>
                <w:lang w:val="en-GB"/>
              </w:rPr>
            </w:pPr>
            <w:hyperlink r:id="rId10" w:history="1">
              <w:r w:rsidRPr="00B87FBD">
                <w:rPr>
                  <w:rStyle w:val="Hyperlink"/>
                  <w:sz w:val="16"/>
                  <w:szCs w:val="18"/>
                  <w:lang w:val="en-GB"/>
                </w:rPr>
                <w:t>www.rotherhamlmc.org</w:t>
              </w:r>
            </w:hyperlink>
          </w:p>
          <w:p w14:paraId="46B32CB1" w14:textId="77777777" w:rsidR="00BE7787" w:rsidRDefault="00BE7787" w:rsidP="00BE7787">
            <w:pPr>
              <w:pStyle w:val="LinksDescriptiveText"/>
              <w:rPr>
                <w:bCs/>
                <w:color w:val="FFFFFF" w:themeColor="background1"/>
                <w:lang w:val="en-GB"/>
              </w:rPr>
            </w:pPr>
          </w:p>
          <w:p w14:paraId="6E58A3BE" w14:textId="2E031115" w:rsidR="00BE7787" w:rsidRPr="004A11F7" w:rsidRDefault="00BE7787" w:rsidP="00BE7787">
            <w:pPr>
              <w:pStyle w:val="LinksDescriptiveText"/>
              <w:rPr>
                <w:bCs/>
                <w:color w:val="FFFFFF" w:themeColor="background1"/>
                <w:lang w:val="en-GB"/>
              </w:rPr>
            </w:pPr>
            <w:r w:rsidRPr="004A11F7">
              <w:rPr>
                <w:bCs/>
                <w:color w:val="FFFFFF" w:themeColor="background1"/>
                <w:lang w:val="en-GB"/>
              </w:rPr>
              <w:t xml:space="preserve">Chair, </w:t>
            </w:r>
          </w:p>
          <w:p w14:paraId="598E9241" w14:textId="77777777" w:rsidR="00BE7787" w:rsidRPr="004A11F7" w:rsidRDefault="00BE7787" w:rsidP="00BE7787">
            <w:pPr>
              <w:pStyle w:val="LinksDescriptiveText"/>
              <w:rPr>
                <w:bCs/>
                <w:color w:val="FFFFFF" w:themeColor="background1"/>
                <w:lang w:val="en-GB"/>
              </w:rPr>
            </w:pPr>
            <w:r w:rsidRPr="004A11F7">
              <w:rPr>
                <w:bCs/>
                <w:color w:val="FFFFFF" w:themeColor="background1"/>
                <w:lang w:val="en-GB"/>
              </w:rPr>
              <w:t>Dr Julie Eversden</w:t>
            </w:r>
          </w:p>
          <w:p w14:paraId="4D8DA68C" w14:textId="77777777" w:rsidR="00BE7787" w:rsidRPr="004A11F7" w:rsidRDefault="00BE7787" w:rsidP="00BE7787">
            <w:pPr>
              <w:pStyle w:val="LinksDescriptiveText"/>
              <w:rPr>
                <w:color w:val="FFFFFF" w:themeColor="background1"/>
                <w:lang w:val="en-GB"/>
              </w:rPr>
            </w:pPr>
            <w:r w:rsidRPr="00716E8A">
              <w:rPr>
                <w:color w:val="B4C6E7" w:themeColor="accent1" w:themeTint="66"/>
              </w:rPr>
              <w:t>julie.eversden@nhs.net</w:t>
            </w:r>
          </w:p>
          <w:p w14:paraId="567F7DFD" w14:textId="4E3B2805" w:rsidR="009B3281" w:rsidRDefault="009B3281" w:rsidP="009B3281">
            <w:pPr>
              <w:pStyle w:val="LinksDescriptiveText"/>
              <w:rPr>
                <w:lang w:val="en-GB"/>
              </w:rPr>
            </w:pPr>
          </w:p>
          <w:p w14:paraId="6FA4890F" w14:textId="7CD06FC0" w:rsidR="008E395A" w:rsidRDefault="009B3281" w:rsidP="00785129">
            <w:pPr>
              <w:pStyle w:val="SideBarHeading"/>
            </w:pPr>
            <w:r>
              <w:t>Disclaimer</w:t>
            </w:r>
          </w:p>
          <w:p w14:paraId="6F34D167" w14:textId="77777777" w:rsidR="009B3281" w:rsidRPr="009B3281" w:rsidRDefault="009B3281" w:rsidP="009B3281">
            <w:pPr>
              <w:pStyle w:val="Links"/>
              <w:rPr>
                <w:lang w:val="en-GB"/>
              </w:rPr>
            </w:pPr>
            <w:r w:rsidRPr="009B3281">
              <w:rPr>
                <w:lang w:val="en-GB"/>
              </w:rPr>
              <w:t xml:space="preserve">The content of this newsletter is confidential and intended solely for GPs and Practice Managers in Rotherham. </w:t>
            </w:r>
          </w:p>
          <w:p w14:paraId="0B08104C" w14:textId="5CE31515" w:rsidR="008E395A" w:rsidRPr="002D08DA" w:rsidRDefault="008E395A" w:rsidP="00785129">
            <w:pPr>
              <w:pStyle w:val="Links"/>
              <w:rPr>
                <w:rStyle w:val="Hyperlink"/>
              </w:rPr>
            </w:pPr>
          </w:p>
        </w:tc>
        <w:tc>
          <w:tcPr>
            <w:tcW w:w="8355" w:type="dxa"/>
          </w:tcPr>
          <w:p w14:paraId="345F86CF" w14:textId="0772B0AC" w:rsidR="003A5075" w:rsidRDefault="003A5075" w:rsidP="00F43DCA">
            <w:pPr>
              <w:pStyle w:val="BodyTextIndent"/>
              <w:ind w:left="0"/>
              <w:rPr>
                <w:rFonts w:ascii="Verdana" w:eastAsia="Calibri" w:hAnsi="Verdana"/>
                <w:sz w:val="22"/>
                <w:szCs w:val="22"/>
              </w:rPr>
            </w:pPr>
          </w:p>
          <w:p w14:paraId="5C64D8EA" w14:textId="15E083A8" w:rsidR="008639EE" w:rsidRPr="00C4334E" w:rsidRDefault="008639EE" w:rsidP="008639EE">
            <w:pPr>
              <w:pStyle w:val="Heading2"/>
              <w:rPr>
                <w:bCs/>
                <w:color w:val="0065CC"/>
                <w:szCs w:val="36"/>
                <w:lang w:val="en-GB"/>
              </w:rPr>
            </w:pPr>
            <w:r>
              <w:rPr>
                <w:bCs/>
                <w:color w:val="0065CC"/>
                <w:szCs w:val="36"/>
                <w:lang w:val="en-GB"/>
              </w:rPr>
              <w:t>Implementing the new contract changes</w:t>
            </w:r>
          </w:p>
          <w:p w14:paraId="507A6388" w14:textId="77777777" w:rsidR="008639EE" w:rsidRDefault="008639EE" w:rsidP="00F43DCA">
            <w:pPr>
              <w:pStyle w:val="BodyTextIndent"/>
              <w:ind w:left="0"/>
              <w:rPr>
                <w:rFonts w:ascii="Verdana" w:eastAsia="Calibri" w:hAnsi="Verdana"/>
                <w:sz w:val="22"/>
                <w:szCs w:val="22"/>
              </w:rPr>
            </w:pPr>
          </w:p>
          <w:p w14:paraId="381879A1" w14:textId="601B39B9" w:rsidR="008639EE" w:rsidRPr="0090023D" w:rsidRDefault="0090023D" w:rsidP="0090023D">
            <w:pPr>
              <w:tabs>
                <w:tab w:val="left" w:pos="8250"/>
              </w:tabs>
              <w:jc w:val="both"/>
              <w:rPr>
                <w:rFonts w:ascii="Verdana" w:hAnsi="Verdana"/>
                <w:sz w:val="22"/>
                <w:szCs w:val="22"/>
              </w:rPr>
            </w:pPr>
            <w:r>
              <w:rPr>
                <w:rFonts w:ascii="Verdana" w:hAnsi="Verdana"/>
                <w:sz w:val="22"/>
                <w:szCs w:val="22"/>
              </w:rPr>
              <w:t>As we have recently advised practices, t</w:t>
            </w:r>
            <w:r w:rsidR="008639EE" w:rsidRPr="0090023D">
              <w:rPr>
                <w:rFonts w:ascii="Verdana" w:hAnsi="Verdana"/>
                <w:sz w:val="22"/>
                <w:szCs w:val="22"/>
              </w:rPr>
              <w:t>he BMA is now in dispute with NHSE regarding contract changes. However, being in dispute does NOT mean practices can ignore the Contractual changes implemented on 1 October 2025, nor can GPC England, or LMCs, recommend or endorse such an approach. To ensure compliance with new contractual requirements in the </w:t>
            </w:r>
            <w:hyperlink r:id="rId11">
              <w:r w:rsidR="008639EE" w:rsidRPr="0090023D">
                <w:rPr>
                  <w:rStyle w:val="Hyperlink"/>
                  <w:b/>
                  <w:bCs/>
                  <w:sz w:val="22"/>
                  <w:szCs w:val="22"/>
                </w:rPr>
                <w:t>25/26 contract agreement in March 2025</w:t>
              </w:r>
            </w:hyperlink>
            <w:r w:rsidR="008639EE" w:rsidRPr="0090023D">
              <w:rPr>
                <w:rFonts w:ascii="Verdana" w:hAnsi="Verdana"/>
                <w:sz w:val="22"/>
                <w:szCs w:val="22"/>
              </w:rPr>
              <w:t xml:space="preserve">, and to avoid the risk of potentially receiving a remedial breach notice from your ICB, practices </w:t>
            </w:r>
            <w:r w:rsidR="008639EE" w:rsidRPr="0090023D">
              <w:rPr>
                <w:rFonts w:ascii="Verdana" w:hAnsi="Verdana"/>
                <w:b/>
                <w:bCs/>
                <w:sz w:val="22"/>
                <w:szCs w:val="22"/>
              </w:rPr>
              <w:t>must</w:t>
            </w:r>
            <w:r w:rsidR="008639EE" w:rsidRPr="0090023D">
              <w:rPr>
                <w:rFonts w:ascii="Verdana" w:hAnsi="Verdana"/>
                <w:sz w:val="22"/>
                <w:szCs w:val="22"/>
              </w:rPr>
              <w:t>: </w:t>
            </w:r>
          </w:p>
          <w:p w14:paraId="1DFEEA4F" w14:textId="77777777" w:rsidR="008639EE" w:rsidRPr="0090023D" w:rsidRDefault="008639EE" w:rsidP="0090023D">
            <w:pPr>
              <w:tabs>
                <w:tab w:val="left" w:pos="8250"/>
              </w:tabs>
              <w:jc w:val="both"/>
              <w:rPr>
                <w:rFonts w:ascii="Verdana" w:hAnsi="Verdana"/>
                <w:sz w:val="22"/>
                <w:szCs w:val="22"/>
              </w:rPr>
            </w:pPr>
          </w:p>
          <w:p w14:paraId="576FA3DA" w14:textId="77777777" w:rsidR="008639EE" w:rsidRPr="0090023D" w:rsidRDefault="008639EE" w:rsidP="0090023D">
            <w:pPr>
              <w:numPr>
                <w:ilvl w:val="0"/>
                <w:numId w:val="47"/>
              </w:numPr>
              <w:tabs>
                <w:tab w:val="left" w:pos="8250"/>
              </w:tabs>
              <w:jc w:val="both"/>
              <w:rPr>
                <w:rFonts w:ascii="Verdana" w:hAnsi="Verdana"/>
                <w:sz w:val="22"/>
                <w:szCs w:val="22"/>
              </w:rPr>
            </w:pPr>
            <w:r w:rsidRPr="0090023D">
              <w:rPr>
                <w:rFonts w:ascii="Verdana" w:hAnsi="Verdana"/>
                <w:sz w:val="22"/>
                <w:szCs w:val="22"/>
              </w:rPr>
              <w:t>have an online consultation tool, which is available to registered patients throughout core hours (8am – 6.30pm), to allow them to make non urgent / routine appointments requests, medication queries and administrative requests and   </w:t>
            </w:r>
          </w:p>
          <w:p w14:paraId="70EDC326" w14:textId="77777777" w:rsidR="008639EE" w:rsidRPr="0090023D" w:rsidRDefault="008639EE" w:rsidP="0090023D">
            <w:pPr>
              <w:numPr>
                <w:ilvl w:val="0"/>
                <w:numId w:val="48"/>
              </w:numPr>
              <w:tabs>
                <w:tab w:val="left" w:pos="8250"/>
              </w:tabs>
              <w:jc w:val="both"/>
              <w:rPr>
                <w:rFonts w:ascii="Verdana" w:hAnsi="Verdana"/>
                <w:sz w:val="22"/>
                <w:szCs w:val="22"/>
              </w:rPr>
            </w:pPr>
            <w:r w:rsidRPr="0090023D">
              <w:rPr>
                <w:rFonts w:ascii="Verdana" w:hAnsi="Verdana"/>
                <w:sz w:val="22"/>
                <w:szCs w:val="22"/>
              </w:rPr>
              <w:t>ensure GP Connect (Update Record) write access functionality is enabled. </w:t>
            </w:r>
          </w:p>
          <w:p w14:paraId="0EFBA61D" w14:textId="77777777" w:rsidR="0090023D" w:rsidRPr="00D82EE8" w:rsidRDefault="0090023D" w:rsidP="0090023D">
            <w:pPr>
              <w:pStyle w:val="BodyTextIndent"/>
              <w:ind w:left="0"/>
              <w:jc w:val="both"/>
              <w:rPr>
                <w:rFonts w:ascii="Verdana" w:hAnsi="Verdana"/>
                <w:sz w:val="22"/>
                <w:szCs w:val="22"/>
                <w:lang w:val="en-GB"/>
              </w:rPr>
            </w:pPr>
          </w:p>
          <w:p w14:paraId="67205EF4" w14:textId="48407A75" w:rsidR="0090023D" w:rsidRPr="00F12B12" w:rsidRDefault="0090023D" w:rsidP="0090023D">
            <w:pPr>
              <w:pStyle w:val="BodyTextIndent"/>
              <w:ind w:left="0"/>
              <w:jc w:val="both"/>
              <w:rPr>
                <w:rFonts w:ascii="Verdana" w:hAnsi="Verdana"/>
                <w:sz w:val="22"/>
                <w:szCs w:val="22"/>
                <w:lang w:val="en-GB"/>
              </w:rPr>
            </w:pPr>
            <w:r w:rsidRPr="00F12B12">
              <w:rPr>
                <w:rFonts w:ascii="Verdana" w:hAnsi="Verdana"/>
                <w:sz w:val="22"/>
                <w:szCs w:val="22"/>
                <w:lang w:val="en-GB"/>
              </w:rPr>
              <w:t>The BMA can't advise any line of action that might cause a practice to breach its contract</w:t>
            </w:r>
            <w:r>
              <w:rPr>
                <w:rFonts w:ascii="Verdana" w:hAnsi="Verdana"/>
                <w:sz w:val="22"/>
                <w:szCs w:val="22"/>
                <w:lang w:val="en-GB"/>
              </w:rPr>
              <w:t>,</w:t>
            </w:r>
            <w:r w:rsidRPr="00F12B12">
              <w:rPr>
                <w:rFonts w:ascii="Verdana" w:hAnsi="Verdana"/>
                <w:sz w:val="22"/>
                <w:szCs w:val="22"/>
                <w:lang w:val="en-GB"/>
              </w:rPr>
              <w:t xml:space="preserve"> but it </w:t>
            </w:r>
            <w:r>
              <w:rPr>
                <w:rFonts w:ascii="Verdana" w:hAnsi="Verdana"/>
                <w:sz w:val="22"/>
                <w:szCs w:val="22"/>
                <w:lang w:val="en-GB"/>
              </w:rPr>
              <w:t>is</w:t>
            </w:r>
            <w:r w:rsidRPr="00F12B12">
              <w:rPr>
                <w:rFonts w:ascii="Verdana" w:hAnsi="Verdana"/>
                <w:sz w:val="22"/>
                <w:szCs w:val="22"/>
                <w:lang w:val="en-GB"/>
              </w:rPr>
              <w:t xml:space="preserve"> entirely appropriate for a practice to feedback concerns to its ICB if problems are coming to light. Practices can decide for themselves what, if any, mitigations they might choose to operate whilst awaiting their ICB's response, mindful of their contractual obligations.</w:t>
            </w:r>
          </w:p>
          <w:p w14:paraId="36656835" w14:textId="20C52AD2" w:rsidR="0090023D" w:rsidRDefault="0090023D" w:rsidP="0090023D">
            <w:pPr>
              <w:pStyle w:val="BodyTextIndent"/>
              <w:ind w:left="0"/>
              <w:rPr>
                <w:rFonts w:ascii="Verdana" w:eastAsia="Calibri" w:hAnsi="Verdana"/>
                <w:sz w:val="22"/>
                <w:szCs w:val="22"/>
                <w:lang w:val="en-GB"/>
              </w:rPr>
            </w:pPr>
            <w:r>
              <w:rPr>
                <w:rFonts w:ascii="Verdana" w:hAnsi="Verdana"/>
                <w:sz w:val="22"/>
                <w:szCs w:val="22"/>
                <w:lang w:val="en-GB"/>
              </w:rPr>
              <w:t>The LMC</w:t>
            </w:r>
            <w:r w:rsidRPr="006E0764">
              <w:rPr>
                <w:rFonts w:ascii="Verdana" w:hAnsi="Verdana"/>
                <w:sz w:val="22"/>
                <w:szCs w:val="22"/>
                <w:lang w:val="en-GB"/>
              </w:rPr>
              <w:t xml:space="preserve"> ask </w:t>
            </w:r>
            <w:r>
              <w:rPr>
                <w:rFonts w:ascii="Verdana" w:hAnsi="Verdana"/>
                <w:sz w:val="22"/>
                <w:szCs w:val="22"/>
                <w:lang w:val="en-GB"/>
              </w:rPr>
              <w:t xml:space="preserve">that </w:t>
            </w:r>
            <w:r w:rsidRPr="006E0764">
              <w:rPr>
                <w:rFonts w:ascii="Verdana" w:hAnsi="Verdana"/>
                <w:sz w:val="22"/>
                <w:szCs w:val="22"/>
                <w:lang w:val="en-GB"/>
              </w:rPr>
              <w:t xml:space="preserve">all issues with GP Connect (for those practices who have switched it on) </w:t>
            </w:r>
            <w:r>
              <w:rPr>
                <w:rFonts w:ascii="Verdana" w:hAnsi="Verdana"/>
                <w:sz w:val="22"/>
                <w:szCs w:val="22"/>
                <w:lang w:val="en-GB"/>
              </w:rPr>
              <w:t>are</w:t>
            </w:r>
            <w:r w:rsidRPr="006E0764">
              <w:rPr>
                <w:rFonts w:ascii="Verdana" w:hAnsi="Verdana"/>
                <w:sz w:val="22"/>
                <w:szCs w:val="22"/>
                <w:lang w:val="en-GB"/>
              </w:rPr>
              <w:t xml:space="preserve"> fed into</w:t>
            </w:r>
            <w:r w:rsidRPr="0090023D">
              <w:rPr>
                <w:rFonts w:ascii="Verdana" w:eastAsia="Calibri" w:hAnsi="Verdana"/>
                <w:sz w:val="22"/>
                <w:szCs w:val="22"/>
                <w:lang w:val="en-GB"/>
              </w:rPr>
              <w:t xml:space="preserve"> the issues log email</w:t>
            </w:r>
            <w:r>
              <w:rPr>
                <w:rFonts w:ascii="Verdana" w:eastAsia="Calibri" w:hAnsi="Verdana"/>
                <w:sz w:val="22"/>
                <w:szCs w:val="22"/>
                <w:lang w:val="en-GB"/>
              </w:rPr>
              <w:t xml:space="preserve"> </w:t>
            </w:r>
            <w:r w:rsidRPr="0090023D">
              <w:rPr>
                <w:rFonts w:ascii="Verdana" w:eastAsia="Calibri" w:hAnsi="Verdana"/>
                <w:sz w:val="22"/>
                <w:szCs w:val="22"/>
                <w:lang w:val="en-GB"/>
              </w:rPr>
              <w:t>address: </w:t>
            </w:r>
          </w:p>
          <w:p w14:paraId="7ED91F4E" w14:textId="583F541C" w:rsidR="0090023D" w:rsidRPr="0090023D" w:rsidRDefault="0090023D" w:rsidP="0090023D">
            <w:pPr>
              <w:pStyle w:val="BodyTextIndent"/>
              <w:ind w:left="0"/>
              <w:rPr>
                <w:rFonts w:ascii="Verdana" w:eastAsia="Calibri" w:hAnsi="Verdana"/>
                <w:color w:val="4472C4" w:themeColor="accent1"/>
                <w:sz w:val="22"/>
                <w:szCs w:val="22"/>
                <w:lang w:val="en-GB"/>
              </w:rPr>
            </w:pPr>
            <w:hyperlink r:id="rId12" w:history="1">
              <w:r w:rsidRPr="0090023D">
                <w:rPr>
                  <w:rStyle w:val="Hyperlink"/>
                  <w:rFonts w:eastAsia="Calibri"/>
                  <w:color w:val="4472C4" w:themeColor="accent1"/>
                  <w:sz w:val="22"/>
                  <w:szCs w:val="22"/>
                  <w:lang w:val="en-GB"/>
                </w:rPr>
                <w:t>kirsty.gleeson@nhs.net</w:t>
              </w:r>
            </w:hyperlink>
          </w:p>
          <w:p w14:paraId="58F24767" w14:textId="77777777" w:rsidR="0090023D" w:rsidRDefault="0090023D" w:rsidP="0090023D">
            <w:pPr>
              <w:pStyle w:val="Heading2"/>
              <w:rPr>
                <w:bCs/>
                <w:color w:val="0065CC"/>
                <w:szCs w:val="36"/>
                <w:lang w:val="en-GB"/>
              </w:rPr>
            </w:pPr>
            <w:r>
              <w:rPr>
                <w:bCs/>
                <w:color w:val="0065CC"/>
                <w:szCs w:val="36"/>
                <w:lang w:val="en-GB"/>
              </w:rPr>
              <w:t xml:space="preserve">Phlebotomists /ICE </w:t>
            </w:r>
          </w:p>
          <w:p w14:paraId="61AA1800" w14:textId="77777777" w:rsidR="0090023D" w:rsidRPr="00C619BA" w:rsidRDefault="0090023D" w:rsidP="0090023D">
            <w:pPr>
              <w:rPr>
                <w:lang w:val="en-GB"/>
              </w:rPr>
            </w:pPr>
          </w:p>
          <w:p w14:paraId="4950480A" w14:textId="40AF3B61" w:rsidR="0090023D" w:rsidRPr="007B5961" w:rsidRDefault="00B17506" w:rsidP="0090023D">
            <w:pPr>
              <w:pStyle w:val="BodyTextIndent"/>
              <w:ind w:left="0"/>
              <w:rPr>
                <w:rFonts w:ascii="Verdana" w:hAnsi="Verdana"/>
                <w:sz w:val="22"/>
                <w:szCs w:val="22"/>
              </w:rPr>
            </w:pPr>
            <w:r w:rsidRPr="00B17506">
              <w:rPr>
                <w:rFonts w:ascii="Verdana" w:hAnsi="Verdana"/>
                <w:sz w:val="22"/>
                <w:szCs w:val="22"/>
              </w:rPr>
              <w:t>Whilst the LMC are awaiting a solution to the issue of sometimes ICE results being sent to a GP surgery when the patient is registered elsewhere, it is suggested practices mark the result in error,  print off any results for patients not currently registered at your practice and put them back in the bag which is sent back to the labs with a comment on 'not registered at this practice'. This provides an additional route to incorrect reporting of lab results</w:t>
            </w:r>
          </w:p>
          <w:p w14:paraId="27E884FF" w14:textId="77777777" w:rsidR="0090023D" w:rsidRPr="00C4334E" w:rsidRDefault="0090023D" w:rsidP="0090023D">
            <w:pPr>
              <w:pStyle w:val="Heading2"/>
              <w:rPr>
                <w:bCs/>
                <w:color w:val="0065CC"/>
                <w:szCs w:val="36"/>
                <w:lang w:val="en-GB"/>
              </w:rPr>
            </w:pPr>
            <w:r>
              <w:rPr>
                <w:bCs/>
                <w:color w:val="0065CC"/>
                <w:szCs w:val="36"/>
                <w:lang w:val="en-GB"/>
              </w:rPr>
              <w:lastRenderedPageBreak/>
              <w:t>GP Connect Issues &amp; Pharmacies</w:t>
            </w:r>
          </w:p>
          <w:p w14:paraId="1E42EA8E" w14:textId="77777777" w:rsidR="0090023D" w:rsidRDefault="0090023D" w:rsidP="0090023D">
            <w:pPr>
              <w:pStyle w:val="BodyTextIndent"/>
              <w:ind w:left="0"/>
              <w:jc w:val="both"/>
              <w:rPr>
                <w:rFonts w:ascii="Verdana" w:hAnsi="Verdana"/>
                <w:sz w:val="22"/>
                <w:szCs w:val="22"/>
              </w:rPr>
            </w:pPr>
          </w:p>
          <w:p w14:paraId="082CFABE" w14:textId="77777777" w:rsidR="0090023D" w:rsidRPr="008639EE" w:rsidRDefault="0090023D" w:rsidP="0090023D">
            <w:pPr>
              <w:pStyle w:val="BodyTextIndent"/>
              <w:ind w:left="0"/>
              <w:jc w:val="both"/>
              <w:rPr>
                <w:rFonts w:ascii="Verdana" w:eastAsia="Calibri" w:hAnsi="Verdana" w:cs="Arial"/>
                <w:i/>
                <w:iCs/>
                <w:sz w:val="22"/>
                <w:szCs w:val="22"/>
              </w:rPr>
            </w:pPr>
            <w:r>
              <w:rPr>
                <w:rFonts w:ascii="Verdana" w:eastAsia="Calibri" w:hAnsi="Verdana" w:cs="Arial"/>
                <w:sz w:val="22"/>
                <w:szCs w:val="22"/>
              </w:rPr>
              <w:t xml:space="preserve">Dr Vicki Campbell, LMC Vice-Chair writes: </w:t>
            </w:r>
            <w:r w:rsidRPr="008639EE">
              <w:rPr>
                <w:rFonts w:ascii="Verdana" w:eastAsia="Calibri" w:hAnsi="Verdana" w:cs="Arial"/>
                <w:i/>
                <w:iCs/>
                <w:sz w:val="22"/>
                <w:szCs w:val="22"/>
              </w:rPr>
              <w:t>The LMC considered a couple of issues at its</w:t>
            </w:r>
            <w:r>
              <w:rPr>
                <w:rFonts w:ascii="Verdana" w:eastAsia="Calibri" w:hAnsi="Verdana" w:cs="Arial"/>
                <w:i/>
                <w:iCs/>
                <w:sz w:val="22"/>
                <w:szCs w:val="22"/>
              </w:rPr>
              <w:t>’</w:t>
            </w:r>
            <w:r w:rsidRPr="008639EE">
              <w:rPr>
                <w:rFonts w:ascii="Verdana" w:eastAsia="Calibri" w:hAnsi="Verdana" w:cs="Arial"/>
                <w:i/>
                <w:iCs/>
                <w:sz w:val="22"/>
                <w:szCs w:val="22"/>
              </w:rPr>
              <w:t xml:space="preserve"> last meeting:</w:t>
            </w:r>
          </w:p>
          <w:p w14:paraId="409C047E" w14:textId="77777777" w:rsidR="0090023D" w:rsidRPr="008639EE" w:rsidRDefault="0090023D" w:rsidP="0090023D">
            <w:pPr>
              <w:jc w:val="both"/>
              <w:rPr>
                <w:rFonts w:ascii="Verdana" w:hAnsi="Verdana"/>
                <w:i/>
                <w:iCs/>
                <w:color w:val="000000"/>
                <w:sz w:val="22"/>
                <w:szCs w:val="22"/>
                <w:lang w:eastAsia="en-GB"/>
              </w:rPr>
            </w:pPr>
            <w:r w:rsidRPr="008639EE">
              <w:rPr>
                <w:rFonts w:ascii="Verdana" w:hAnsi="Verdana"/>
                <w:i/>
                <w:iCs/>
                <w:color w:val="000000"/>
                <w:sz w:val="22"/>
                <w:szCs w:val="22"/>
                <w:lang w:eastAsia="en-GB"/>
              </w:rPr>
              <w:t>A pharmacy has done some opportunistic BP checks at their covid clinic and sent three summaries via GP connect so far.  The way the information comes to us in primary care is as a task that we action 'wholesale', there is no way of accepting only part of the information to our records. If there were any coding errors we cannot query or correct them and no way of contacting the pharmacy back apart from by phone, we have no way of emailing back the pharmacy or messaging via SystmOne.  If the task is opened to view the information sent the information is coded straight into our records, even if the task has not been completed.</w:t>
            </w:r>
          </w:p>
          <w:p w14:paraId="3C653BD4" w14:textId="77777777" w:rsidR="0090023D" w:rsidRPr="008639EE" w:rsidRDefault="0090023D" w:rsidP="0090023D">
            <w:pPr>
              <w:jc w:val="both"/>
              <w:rPr>
                <w:rFonts w:ascii="Verdana" w:hAnsi="Verdana"/>
                <w:i/>
                <w:iCs/>
                <w:color w:val="000000"/>
                <w:sz w:val="22"/>
                <w:szCs w:val="22"/>
                <w:lang w:eastAsia="en-GB"/>
              </w:rPr>
            </w:pPr>
          </w:p>
          <w:p w14:paraId="12B4F6A1" w14:textId="77777777" w:rsidR="0090023D" w:rsidRPr="008639EE" w:rsidRDefault="0090023D" w:rsidP="0090023D">
            <w:pPr>
              <w:pStyle w:val="BodyTextIndent"/>
              <w:ind w:left="0"/>
              <w:jc w:val="both"/>
              <w:rPr>
                <w:rFonts w:ascii="Verdana" w:hAnsi="Verdana"/>
                <w:i/>
                <w:iCs/>
                <w:sz w:val="22"/>
                <w:szCs w:val="22"/>
                <w:lang w:val="en-GB"/>
              </w:rPr>
            </w:pPr>
            <w:r w:rsidRPr="008639EE">
              <w:rPr>
                <w:rFonts w:ascii="Verdana" w:hAnsi="Verdana"/>
                <w:i/>
                <w:iCs/>
                <w:color w:val="000000"/>
                <w:sz w:val="22"/>
                <w:szCs w:val="22"/>
                <w:lang w:eastAsia="en-GB"/>
              </w:rPr>
              <w:t xml:space="preserve">The quality of the reviews being done by the community pharmacy is a concern. The BP readings are being added to GP connect several days after a patient was seen, some being submitted on a Saturday when the chemist is closed.  The BP readings were being checked while the patient waited for a vaccination clinic (which will have an </w:t>
            </w:r>
            <w:proofErr w:type="spellStart"/>
            <w:r w:rsidRPr="008639EE">
              <w:rPr>
                <w:rFonts w:ascii="Verdana" w:hAnsi="Verdana"/>
                <w:i/>
                <w:iCs/>
                <w:color w:val="000000"/>
                <w:sz w:val="22"/>
                <w:szCs w:val="22"/>
                <w:lang w:eastAsia="en-GB"/>
              </w:rPr>
              <w:t>affect</w:t>
            </w:r>
            <w:proofErr w:type="spellEnd"/>
            <w:r w:rsidRPr="008639EE">
              <w:rPr>
                <w:rFonts w:ascii="Verdana" w:hAnsi="Verdana"/>
                <w:i/>
                <w:iCs/>
                <w:color w:val="000000"/>
                <w:sz w:val="22"/>
                <w:szCs w:val="22"/>
                <w:lang w:eastAsia="en-GB"/>
              </w:rPr>
              <w:t xml:space="preserve"> on the readings) and only one reading was supplied.</w:t>
            </w:r>
          </w:p>
          <w:p w14:paraId="43664452" w14:textId="77777777" w:rsidR="0090023D" w:rsidRPr="00D82EE8" w:rsidRDefault="0090023D" w:rsidP="0090023D">
            <w:pPr>
              <w:pStyle w:val="BodyTextIndent"/>
              <w:ind w:left="0"/>
              <w:jc w:val="both"/>
              <w:rPr>
                <w:rFonts w:ascii="Verdana" w:hAnsi="Verdana"/>
                <w:i/>
                <w:iCs/>
                <w:sz w:val="22"/>
                <w:szCs w:val="22"/>
                <w:lang w:val="en-GB"/>
              </w:rPr>
            </w:pPr>
            <w:r w:rsidRPr="00CC2B90">
              <w:rPr>
                <w:rFonts w:ascii="Verdana" w:hAnsi="Verdana"/>
                <w:sz w:val="22"/>
                <w:szCs w:val="22"/>
                <w:lang w:val="en-GB"/>
              </w:rPr>
              <w:t xml:space="preserve">- </w:t>
            </w:r>
            <w:r w:rsidRPr="00D82EE8">
              <w:rPr>
                <w:rFonts w:ascii="Verdana" w:hAnsi="Verdana"/>
                <w:i/>
                <w:iCs/>
                <w:sz w:val="22"/>
                <w:szCs w:val="22"/>
                <w:lang w:val="en-GB"/>
              </w:rPr>
              <w:t xml:space="preserve">Communications between pharmacies and practices are challenging particularly with the lack of interoperable clinical systems - for these services to work well we really need practices and pharmacies to collaborate on working up local processes for communications - an example of an approach being taken in some areas is the use of </w:t>
            </w:r>
            <w:proofErr w:type="spellStart"/>
            <w:r w:rsidRPr="00D82EE8">
              <w:rPr>
                <w:rFonts w:ascii="Verdana" w:hAnsi="Verdana"/>
                <w:i/>
                <w:iCs/>
                <w:sz w:val="22"/>
                <w:szCs w:val="22"/>
                <w:lang w:val="en-GB"/>
              </w:rPr>
              <w:t>accumail</w:t>
            </w:r>
            <w:proofErr w:type="spellEnd"/>
            <w:r w:rsidRPr="00D82EE8">
              <w:rPr>
                <w:rFonts w:ascii="Verdana" w:hAnsi="Verdana"/>
                <w:i/>
                <w:iCs/>
                <w:sz w:val="22"/>
                <w:szCs w:val="22"/>
                <w:lang w:val="en-GB"/>
              </w:rPr>
              <w:t xml:space="preserve"> - does your practice/PCN meet regularly with local pharmacies to discuss issues such as communications and issues with service delivery?</w:t>
            </w:r>
          </w:p>
          <w:p w14:paraId="4557E2B8" w14:textId="77777777" w:rsidR="0090023D" w:rsidRDefault="0090023D" w:rsidP="0090023D">
            <w:pPr>
              <w:pStyle w:val="BodyTextIndent"/>
              <w:ind w:left="0"/>
              <w:jc w:val="both"/>
              <w:rPr>
                <w:rFonts w:ascii="Verdana" w:hAnsi="Verdana"/>
                <w:i/>
                <w:iCs/>
                <w:sz w:val="22"/>
                <w:szCs w:val="22"/>
                <w:lang w:val="en-GB"/>
              </w:rPr>
            </w:pPr>
            <w:r>
              <w:rPr>
                <w:rFonts w:ascii="Verdana" w:hAnsi="Verdana"/>
                <w:i/>
                <w:iCs/>
                <w:sz w:val="22"/>
                <w:szCs w:val="22"/>
                <w:lang w:val="en-GB"/>
              </w:rPr>
              <w:t xml:space="preserve">In response to these issues, </w:t>
            </w:r>
            <w:r w:rsidRPr="008639EE">
              <w:rPr>
                <w:rFonts w:ascii="Verdana" w:hAnsi="Verdana"/>
                <w:i/>
                <w:iCs/>
                <w:sz w:val="22"/>
                <w:szCs w:val="22"/>
                <w:lang w:val="en-GB"/>
              </w:rPr>
              <w:t>Claire Thomas, Strategic Pharmacist Integration and Community Pharmacy suggests that</w:t>
            </w:r>
            <w:r w:rsidRPr="00D82EE8">
              <w:rPr>
                <w:rFonts w:ascii="Verdana" w:hAnsi="Verdana"/>
                <w:i/>
                <w:iCs/>
                <w:sz w:val="22"/>
                <w:szCs w:val="22"/>
                <w:lang w:val="en-GB"/>
              </w:rPr>
              <w:t xml:space="preserve"> if local conversations with the pharmacie</w:t>
            </w:r>
            <w:r>
              <w:rPr>
                <w:rFonts w:ascii="Verdana" w:hAnsi="Verdana"/>
                <w:i/>
                <w:iCs/>
                <w:sz w:val="22"/>
                <w:szCs w:val="22"/>
                <w:lang w:val="en-GB"/>
              </w:rPr>
              <w:t>s</w:t>
            </w:r>
            <w:r w:rsidRPr="00D82EE8">
              <w:rPr>
                <w:rFonts w:ascii="Verdana" w:hAnsi="Verdana"/>
                <w:i/>
                <w:iCs/>
                <w:sz w:val="22"/>
                <w:szCs w:val="22"/>
                <w:lang w:val="en-GB"/>
              </w:rPr>
              <w:t xml:space="preserve"> have not been able to resolve/improve delivery concerns or there is evidence that the service is not being delivered in line with the service specification please report to the ICB primary care contracting team</w:t>
            </w:r>
            <w:r>
              <w:rPr>
                <w:rFonts w:ascii="Verdana" w:hAnsi="Verdana"/>
                <w:i/>
                <w:iCs/>
                <w:sz w:val="22"/>
                <w:szCs w:val="22"/>
                <w:lang w:val="en-GB"/>
              </w:rPr>
              <w:t xml:space="preserve"> via</w:t>
            </w:r>
            <w:r w:rsidRPr="00D82EE8">
              <w:rPr>
                <w:rFonts w:ascii="Verdana" w:hAnsi="Verdana"/>
                <w:i/>
                <w:iCs/>
                <w:sz w:val="22"/>
                <w:szCs w:val="22"/>
                <w:lang w:val="en-GB"/>
              </w:rPr>
              <w:t>: </w:t>
            </w:r>
          </w:p>
          <w:p w14:paraId="57A17A05" w14:textId="77777777" w:rsidR="0090023D" w:rsidRDefault="0090023D" w:rsidP="0090023D">
            <w:pPr>
              <w:pStyle w:val="BodyTextIndent"/>
              <w:ind w:left="0"/>
              <w:jc w:val="both"/>
              <w:rPr>
                <w:rFonts w:ascii="Verdana" w:hAnsi="Verdana"/>
                <w:i/>
                <w:iCs/>
                <w:sz w:val="22"/>
                <w:szCs w:val="22"/>
                <w:lang w:val="en-GB"/>
              </w:rPr>
            </w:pPr>
            <w:hyperlink r:id="rId13" w:history="1">
              <w:r w:rsidRPr="008639EE">
                <w:rPr>
                  <w:rStyle w:val="Hyperlink"/>
                  <w:i/>
                  <w:iCs/>
                  <w:color w:val="4472C4" w:themeColor="accent1"/>
                  <w:sz w:val="22"/>
                  <w:szCs w:val="22"/>
                  <w:lang w:val="en-GB"/>
                </w:rPr>
                <w:t>syicb.syprimarycare@nhs.net</w:t>
              </w:r>
            </w:hyperlink>
            <w:r w:rsidRPr="00D82EE8">
              <w:rPr>
                <w:rFonts w:ascii="Verdana" w:hAnsi="Verdana"/>
                <w:i/>
                <w:iCs/>
                <w:sz w:val="22"/>
                <w:szCs w:val="22"/>
                <w:lang w:val="en-GB"/>
              </w:rPr>
              <w:t> (please provide specific details).</w:t>
            </w:r>
          </w:p>
          <w:p w14:paraId="557A55A9" w14:textId="77777777" w:rsidR="0090023D" w:rsidRPr="00D82EE8" w:rsidRDefault="0090023D" w:rsidP="0090023D">
            <w:pPr>
              <w:pStyle w:val="BodyTextIndent"/>
              <w:ind w:left="0"/>
              <w:jc w:val="both"/>
              <w:rPr>
                <w:rFonts w:ascii="Verdana" w:hAnsi="Verdana"/>
                <w:i/>
                <w:iCs/>
                <w:sz w:val="22"/>
                <w:szCs w:val="22"/>
                <w:lang w:val="en-GB"/>
              </w:rPr>
            </w:pPr>
          </w:p>
          <w:p w14:paraId="38A6D6A4" w14:textId="77777777" w:rsidR="0090023D" w:rsidRDefault="0090023D" w:rsidP="0090023D">
            <w:pPr>
              <w:pStyle w:val="Heading2"/>
              <w:rPr>
                <w:bCs/>
                <w:color w:val="0065CC"/>
                <w:szCs w:val="36"/>
                <w:lang w:val="en-GB"/>
              </w:rPr>
            </w:pPr>
            <w:r>
              <w:rPr>
                <w:bCs/>
                <w:color w:val="0065CC"/>
                <w:szCs w:val="36"/>
                <w:lang w:val="en-GB"/>
              </w:rPr>
              <w:t>Coeliac Disease</w:t>
            </w:r>
          </w:p>
          <w:p w14:paraId="73852E7D" w14:textId="77777777" w:rsidR="0090023D" w:rsidRPr="0026413B" w:rsidRDefault="0090023D" w:rsidP="0090023D">
            <w:pPr>
              <w:rPr>
                <w:rFonts w:eastAsia="Calibri"/>
                <w:lang w:val="en-GB"/>
              </w:rPr>
            </w:pPr>
          </w:p>
          <w:p w14:paraId="5755543D" w14:textId="77777777" w:rsidR="0090023D" w:rsidRPr="003D6EE5" w:rsidRDefault="0090023D" w:rsidP="0090023D">
            <w:pPr>
              <w:pStyle w:val="BodyTextIndent"/>
              <w:spacing w:after="0"/>
              <w:ind w:left="0"/>
              <w:jc w:val="both"/>
              <w:rPr>
                <w:rFonts w:ascii="Verdana" w:hAnsi="Verdana"/>
                <w:sz w:val="22"/>
                <w:szCs w:val="22"/>
              </w:rPr>
            </w:pPr>
            <w:r w:rsidRPr="007B5961">
              <w:rPr>
                <w:rFonts w:ascii="Verdana" w:hAnsi="Verdana"/>
                <w:sz w:val="22"/>
                <w:szCs w:val="22"/>
              </w:rPr>
              <w:t>The LMC are still progressing a pathway to be written by the Gastroenterology Consultant.</w:t>
            </w:r>
            <w:r>
              <w:rPr>
                <w:rFonts w:ascii="Verdana" w:hAnsi="Verdana"/>
                <w:sz w:val="22"/>
                <w:szCs w:val="22"/>
              </w:rPr>
              <w:t xml:space="preserve"> </w:t>
            </w:r>
            <w:r w:rsidRPr="007B5961">
              <w:rPr>
                <w:rFonts w:ascii="Verdana" w:hAnsi="Verdana"/>
                <w:sz w:val="22"/>
                <w:szCs w:val="22"/>
              </w:rPr>
              <w:t>In the meantime, there is no reason for GPs to do routine annual bloods. However</w:t>
            </w:r>
            <w:r>
              <w:rPr>
                <w:rFonts w:ascii="Verdana" w:hAnsi="Verdana"/>
                <w:sz w:val="22"/>
                <w:szCs w:val="22"/>
              </w:rPr>
              <w:t>,</w:t>
            </w:r>
            <w:r w:rsidRPr="007B5961">
              <w:rPr>
                <w:rFonts w:ascii="Verdana" w:hAnsi="Verdana"/>
                <w:sz w:val="22"/>
                <w:szCs w:val="22"/>
              </w:rPr>
              <w:t xml:space="preserve"> if there is a clinical concern picked up at the annual review then either write to the GP (if the primary care GP can manage this) or it may need a consultant review. </w:t>
            </w:r>
          </w:p>
          <w:p w14:paraId="48763337" w14:textId="77777777" w:rsidR="008639EE" w:rsidRPr="00D47499" w:rsidRDefault="008639EE" w:rsidP="00F43DCA">
            <w:pPr>
              <w:pStyle w:val="BodyTextIndent"/>
              <w:ind w:left="0"/>
              <w:rPr>
                <w:rFonts w:ascii="Verdana" w:eastAsia="Calibri" w:hAnsi="Verdana"/>
                <w:sz w:val="22"/>
                <w:szCs w:val="22"/>
              </w:rPr>
            </w:pPr>
          </w:p>
          <w:p w14:paraId="71632ABF" w14:textId="5E2A55FF" w:rsidR="00D758F1" w:rsidRPr="00C4334E" w:rsidRDefault="00D758F1" w:rsidP="00D758F1">
            <w:pPr>
              <w:pStyle w:val="Heading2"/>
              <w:rPr>
                <w:bCs/>
                <w:color w:val="0065CC"/>
                <w:szCs w:val="36"/>
                <w:lang w:val="en-GB"/>
              </w:rPr>
            </w:pPr>
            <w:r>
              <w:rPr>
                <w:bCs/>
                <w:color w:val="0065CC"/>
                <w:szCs w:val="36"/>
                <w:lang w:val="en-GB"/>
              </w:rPr>
              <w:lastRenderedPageBreak/>
              <w:t xml:space="preserve">Consultants </w:t>
            </w:r>
            <w:r w:rsidR="00AA3042">
              <w:rPr>
                <w:bCs/>
                <w:color w:val="0065CC"/>
                <w:szCs w:val="36"/>
                <w:lang w:val="en-GB"/>
              </w:rPr>
              <w:t>A</w:t>
            </w:r>
            <w:r>
              <w:rPr>
                <w:bCs/>
                <w:color w:val="0065CC"/>
                <w:szCs w:val="36"/>
                <w:lang w:val="en-GB"/>
              </w:rPr>
              <w:t xml:space="preserve">rranging </w:t>
            </w:r>
            <w:r w:rsidR="00AA3042">
              <w:rPr>
                <w:bCs/>
                <w:color w:val="0065CC"/>
                <w:szCs w:val="36"/>
                <w:lang w:val="en-GB"/>
              </w:rPr>
              <w:t>Phlebotomy</w:t>
            </w:r>
            <w:r>
              <w:rPr>
                <w:bCs/>
                <w:color w:val="0065CC"/>
                <w:szCs w:val="36"/>
                <w:lang w:val="en-GB"/>
              </w:rPr>
              <w:t xml:space="preserve"> Requests</w:t>
            </w:r>
          </w:p>
          <w:p w14:paraId="48340E19" w14:textId="77777777" w:rsidR="00D758F1" w:rsidRDefault="00D758F1" w:rsidP="00D94F43">
            <w:pPr>
              <w:pStyle w:val="BodyTextIndent"/>
              <w:ind w:left="0"/>
              <w:rPr>
                <w:rFonts w:ascii="Verdana" w:eastAsia="Calibri" w:hAnsi="Verdana"/>
                <w:sz w:val="22"/>
                <w:szCs w:val="22"/>
              </w:rPr>
            </w:pPr>
          </w:p>
          <w:p w14:paraId="6A72767F" w14:textId="21AE3C2D" w:rsidR="00D758F1" w:rsidRPr="00D758F1" w:rsidRDefault="003A5075" w:rsidP="003A5075">
            <w:pPr>
              <w:pStyle w:val="BodyTextIndent"/>
              <w:ind w:left="0"/>
              <w:jc w:val="both"/>
              <w:rPr>
                <w:rFonts w:ascii="Verdana" w:eastAsia="Calibri" w:hAnsi="Verdana"/>
                <w:sz w:val="22"/>
                <w:szCs w:val="22"/>
                <w:lang w:val="en-GB"/>
              </w:rPr>
            </w:pPr>
            <w:r>
              <w:rPr>
                <w:rFonts w:ascii="Verdana" w:eastAsia="Calibri" w:hAnsi="Verdana"/>
                <w:sz w:val="22"/>
                <w:szCs w:val="22"/>
                <w:lang w:val="en-GB"/>
              </w:rPr>
              <w:t xml:space="preserve">Julie Eversden, LMC Chair, writes: </w:t>
            </w:r>
            <w:r w:rsidR="00D758F1" w:rsidRPr="00D758F1">
              <w:rPr>
                <w:rFonts w:ascii="Verdana" w:eastAsia="Calibri" w:hAnsi="Verdana"/>
                <w:i/>
                <w:iCs/>
                <w:sz w:val="22"/>
                <w:szCs w:val="22"/>
                <w:lang w:val="en-GB"/>
              </w:rPr>
              <w:t>I am writing to remind you of the guidance outlined in the Consensus Interface document regarding hospital consultants arranging their own phlebotomy requests. To ensure that this message is clearly understood and implemented, we would appreciate your assistance in providing feedback.</w:t>
            </w:r>
          </w:p>
          <w:p w14:paraId="4438D6B7" w14:textId="313488BE" w:rsidR="00D758F1" w:rsidRPr="00D758F1" w:rsidRDefault="00D758F1" w:rsidP="003A5075">
            <w:pPr>
              <w:pStyle w:val="BodyTextIndent"/>
              <w:ind w:left="0"/>
              <w:jc w:val="both"/>
              <w:rPr>
                <w:rFonts w:ascii="Verdana" w:eastAsia="Calibri" w:hAnsi="Verdana"/>
                <w:i/>
                <w:iCs/>
                <w:sz w:val="22"/>
                <w:szCs w:val="22"/>
                <w:lang w:val="en-GB"/>
              </w:rPr>
            </w:pPr>
            <w:r w:rsidRPr="00D758F1">
              <w:rPr>
                <w:rFonts w:ascii="Verdana" w:eastAsia="Calibri" w:hAnsi="Verdana"/>
                <w:i/>
                <w:iCs/>
                <w:sz w:val="22"/>
                <w:szCs w:val="22"/>
                <w:lang w:val="en-GB"/>
              </w:rPr>
              <w:t xml:space="preserve">Please share any examples where hospital consultants have not arranged phlebotomy requests as expected. It is important to note that these examples should not include any patient identifiable details. Your input will help us collate trends and identify if any </w:t>
            </w:r>
            <w:r w:rsidR="00F43DCA" w:rsidRPr="00D758F1">
              <w:rPr>
                <w:rFonts w:ascii="Verdana" w:eastAsia="Calibri" w:hAnsi="Verdana"/>
                <w:i/>
                <w:iCs/>
                <w:sz w:val="22"/>
                <w:szCs w:val="22"/>
                <w:lang w:val="en-GB"/>
              </w:rPr>
              <w:t>consultant</w:t>
            </w:r>
            <w:r w:rsidRPr="00D758F1">
              <w:rPr>
                <w:rFonts w:ascii="Verdana" w:eastAsia="Calibri" w:hAnsi="Verdana"/>
                <w:i/>
                <w:iCs/>
                <w:sz w:val="22"/>
                <w:szCs w:val="22"/>
                <w:lang w:val="en-GB"/>
              </w:rPr>
              <w:t xml:space="preserve"> or speciality is an outlier that may require additional communication.</w:t>
            </w:r>
          </w:p>
          <w:p w14:paraId="53921447" w14:textId="77777777" w:rsidR="00D758F1" w:rsidRPr="00D758F1" w:rsidRDefault="00D758F1" w:rsidP="003A5075">
            <w:pPr>
              <w:pStyle w:val="BodyTextIndent"/>
              <w:ind w:left="0"/>
              <w:jc w:val="both"/>
              <w:rPr>
                <w:rFonts w:ascii="Verdana" w:eastAsia="Calibri" w:hAnsi="Verdana"/>
                <w:i/>
                <w:iCs/>
                <w:sz w:val="22"/>
                <w:szCs w:val="22"/>
                <w:lang w:val="en-GB"/>
              </w:rPr>
            </w:pPr>
            <w:r w:rsidRPr="00D758F1">
              <w:rPr>
                <w:rFonts w:ascii="Verdana" w:eastAsia="Calibri" w:hAnsi="Verdana"/>
                <w:i/>
                <w:iCs/>
                <w:sz w:val="22"/>
                <w:szCs w:val="22"/>
                <w:lang w:val="en-GB"/>
              </w:rPr>
              <w:t>If further clarification on patient details is needed, someone may contact you directly. Therefore, please keep a note of the patient's name and NHS number, but do not send this information to the issues log.</w:t>
            </w:r>
          </w:p>
          <w:p w14:paraId="2620D3EB" w14:textId="476EA07D" w:rsidR="00D758F1" w:rsidRPr="00D758F1" w:rsidRDefault="00D758F1" w:rsidP="003A5075">
            <w:pPr>
              <w:pStyle w:val="BodyTextIndent"/>
              <w:ind w:left="0"/>
              <w:jc w:val="both"/>
              <w:rPr>
                <w:rFonts w:ascii="Verdana" w:eastAsia="Calibri" w:hAnsi="Verdana"/>
                <w:i/>
                <w:iCs/>
                <w:sz w:val="22"/>
                <w:szCs w:val="22"/>
                <w:lang w:val="en-GB"/>
              </w:rPr>
            </w:pPr>
            <w:r w:rsidRPr="00D758F1">
              <w:rPr>
                <w:rFonts w:ascii="Verdana" w:eastAsia="Calibri" w:hAnsi="Verdana"/>
                <w:i/>
                <w:iCs/>
                <w:sz w:val="22"/>
                <w:szCs w:val="22"/>
                <w:lang w:val="en-GB"/>
              </w:rPr>
              <w:t>Please send your examples to the issues log email address: </w:t>
            </w:r>
            <w:hyperlink r:id="rId14" w:tooltip="mailto:kirsty.gleeson@nhs.net" w:history="1">
              <w:r w:rsidRPr="00F43DCA">
                <w:rPr>
                  <w:rStyle w:val="Hyperlink"/>
                  <w:rFonts w:eastAsia="Calibri"/>
                  <w:i/>
                  <w:iCs/>
                  <w:color w:val="4472C4" w:themeColor="accent1"/>
                  <w:sz w:val="22"/>
                  <w:szCs w:val="22"/>
                  <w:lang w:val="en-GB"/>
                </w:rPr>
                <w:t>kirsty.gleeson@nhs.net</w:t>
              </w:r>
            </w:hyperlink>
          </w:p>
          <w:p w14:paraId="317C1C64" w14:textId="783FAA33" w:rsidR="00D758F1" w:rsidRPr="00D758F1" w:rsidRDefault="00D758F1" w:rsidP="003A5075">
            <w:pPr>
              <w:pStyle w:val="BodyTextIndent"/>
              <w:ind w:left="0"/>
              <w:jc w:val="both"/>
              <w:rPr>
                <w:rFonts w:ascii="Verdana" w:eastAsia="Calibri" w:hAnsi="Verdana"/>
                <w:i/>
                <w:iCs/>
                <w:sz w:val="22"/>
                <w:szCs w:val="22"/>
                <w:lang w:val="en-GB"/>
              </w:rPr>
            </w:pPr>
            <w:r w:rsidRPr="00D758F1">
              <w:rPr>
                <w:rFonts w:ascii="Verdana" w:eastAsia="Calibri" w:hAnsi="Verdana"/>
                <w:i/>
                <w:iCs/>
                <w:sz w:val="22"/>
                <w:szCs w:val="22"/>
                <w:lang w:val="en-GB"/>
              </w:rPr>
              <w:t>Your cooperation and feedback are invaluable in ensuring that we maintain efficient and effective communication with our hospital colleagues.</w:t>
            </w:r>
          </w:p>
          <w:p w14:paraId="7E405BD8" w14:textId="596F00D8" w:rsidR="00F43DCA" w:rsidRPr="00F43DCA" w:rsidRDefault="00F43DCA" w:rsidP="003A5075">
            <w:pPr>
              <w:pStyle w:val="BodyTextIndent"/>
              <w:ind w:left="0"/>
              <w:rPr>
                <w:rFonts w:ascii="Verdana" w:eastAsia="Calibri" w:hAnsi="Verdana"/>
                <w:color w:val="4472C4" w:themeColor="accent1"/>
                <w:sz w:val="22"/>
                <w:szCs w:val="22"/>
                <w:lang w:val="en-GB"/>
              </w:rPr>
            </w:pPr>
            <w:hyperlink r:id="rId15" w:history="1">
              <w:r w:rsidRPr="00F43DCA">
                <w:rPr>
                  <w:rStyle w:val="Hyperlink"/>
                  <w:rFonts w:eastAsia="Calibri"/>
                  <w:color w:val="4472C4" w:themeColor="accent1"/>
                  <w:sz w:val="22"/>
                  <w:szCs w:val="22"/>
                  <w:lang w:val="en-GB"/>
                </w:rPr>
                <w:t>https://www.rotherhamlmc.org/guidance</w:t>
              </w:r>
            </w:hyperlink>
          </w:p>
          <w:p w14:paraId="79047259" w14:textId="2552D342" w:rsidR="006146A4" w:rsidRPr="00C4334E" w:rsidRDefault="00E2515F" w:rsidP="006146A4">
            <w:pPr>
              <w:pStyle w:val="Heading2"/>
              <w:rPr>
                <w:bCs/>
                <w:color w:val="0065CC"/>
                <w:szCs w:val="36"/>
                <w:lang w:val="en-GB"/>
              </w:rPr>
            </w:pPr>
            <w:r>
              <w:rPr>
                <w:bCs/>
                <w:color w:val="0065CC"/>
                <w:szCs w:val="36"/>
                <w:lang w:val="en-GB"/>
              </w:rPr>
              <w:t>RDaSH Children &amp; Young People</w:t>
            </w:r>
            <w:r w:rsidR="008E6702">
              <w:rPr>
                <w:bCs/>
                <w:color w:val="0065CC"/>
                <w:szCs w:val="36"/>
                <w:lang w:val="en-GB"/>
              </w:rPr>
              <w:t>’</w:t>
            </w:r>
            <w:r>
              <w:rPr>
                <w:bCs/>
                <w:color w:val="0065CC"/>
                <w:szCs w:val="36"/>
                <w:lang w:val="en-GB"/>
              </w:rPr>
              <w:t>s Community Eating Disorder Service</w:t>
            </w:r>
            <w:r w:rsidR="003D6EE5">
              <w:rPr>
                <w:bCs/>
                <w:color w:val="0065CC"/>
                <w:szCs w:val="36"/>
                <w:lang w:val="en-GB"/>
              </w:rPr>
              <w:t xml:space="preserve"> (CEDS)</w:t>
            </w:r>
          </w:p>
          <w:p w14:paraId="7A0AB54B" w14:textId="77777777" w:rsidR="003D6EE5" w:rsidRDefault="003D6EE5" w:rsidP="00365F38">
            <w:pPr>
              <w:pStyle w:val="BodyTextIndent"/>
              <w:ind w:left="0"/>
              <w:jc w:val="both"/>
              <w:rPr>
                <w:rFonts w:ascii="Verdana" w:eastAsia="Calibri" w:hAnsi="Verdana"/>
                <w:sz w:val="22"/>
                <w:szCs w:val="22"/>
                <w:lang w:val="en-GB"/>
              </w:rPr>
            </w:pPr>
          </w:p>
          <w:p w14:paraId="6B7CAF2D" w14:textId="4F9C03C4" w:rsidR="00E2515F" w:rsidRPr="00E2515F" w:rsidRDefault="00E2515F" w:rsidP="00365F38">
            <w:pPr>
              <w:pStyle w:val="BodyTextIndent"/>
              <w:ind w:left="0"/>
              <w:jc w:val="both"/>
              <w:rPr>
                <w:rFonts w:ascii="Verdana" w:eastAsia="Calibri" w:hAnsi="Verdana"/>
                <w:sz w:val="22"/>
                <w:szCs w:val="22"/>
                <w:lang w:val="en-GB"/>
              </w:rPr>
            </w:pPr>
            <w:r w:rsidRPr="00E2515F">
              <w:rPr>
                <w:rFonts w:ascii="Verdana" w:eastAsia="Calibri" w:hAnsi="Verdana"/>
                <w:sz w:val="22"/>
                <w:szCs w:val="22"/>
                <w:lang w:val="en-GB"/>
              </w:rPr>
              <w:t>CEDS is a specialist, multidisciplinary service designed to deliver timely, evidence-based care to children and young people with eating disorders across our three localities, Doncaster, Rotherham and North Lincolnshire. Operating in line with NHS Long Term Plan priorities and NICE guidance, the service aims to reduce the need for inpatient admission and promote recovery within the least restrictive environment possible. We provide rapid triage, comprehensive assessment, and tailored interventions including medical monitoring, psychological therapies, dietetic support, and family-based treatment. Our team — comprising psychology, specialist nursing, paediatrics, dietetics, family therapy and support workers — works closely with families, schools, primary care, social care, and voluntary sector partners to create seamless, whole-system care pathways. By emphasising early intervention, proactive risk management and co-produced care plans, CEDS promotes recovery, enhances patient and family experience and optimises use of NHS resources.</w:t>
            </w:r>
          </w:p>
          <w:p w14:paraId="63103A97" w14:textId="7DE7D8DE" w:rsidR="00E2515F" w:rsidRPr="00E2515F" w:rsidRDefault="00E2515F" w:rsidP="00217EB9">
            <w:pPr>
              <w:pStyle w:val="BodyTextIndent"/>
              <w:ind w:left="0"/>
              <w:rPr>
                <w:rFonts w:ascii="Verdana" w:eastAsia="Calibri" w:hAnsi="Verdana"/>
                <w:sz w:val="22"/>
                <w:szCs w:val="22"/>
                <w:lang w:val="en-GB"/>
              </w:rPr>
            </w:pPr>
            <w:r w:rsidRPr="003D6EE5">
              <w:rPr>
                <w:rFonts w:ascii="Verdana" w:eastAsia="Calibri" w:hAnsi="Verdana"/>
                <w:b/>
                <w:bCs/>
                <w:sz w:val="22"/>
                <w:szCs w:val="22"/>
                <w:lang w:val="en-GB"/>
              </w:rPr>
              <w:t>Referral Pathway and Access</w:t>
            </w:r>
            <w:r w:rsidRPr="00E2515F">
              <w:rPr>
                <w:rFonts w:ascii="Verdana" w:eastAsia="Calibri" w:hAnsi="Verdana"/>
                <w:sz w:val="22"/>
                <w:szCs w:val="22"/>
                <w:lang w:val="en-GB"/>
              </w:rPr>
              <w:br/>
              <w:t>CEDS accepts both professional and self-referrals to maximise accessibility and support early intervention. There is no minimum weight or BMI threshold for acceptance, and no long referral form to help facilitate a seamless referral process. Referrals can be made by email or phone and are reviewed for risk promptly upon receipt.</w:t>
            </w:r>
          </w:p>
          <w:p w14:paraId="4711D3AB" w14:textId="467CB281" w:rsidR="00E2515F" w:rsidRPr="00E2515F" w:rsidRDefault="00E2515F" w:rsidP="00217EB9">
            <w:pPr>
              <w:pStyle w:val="BodyTextIndent"/>
              <w:ind w:left="0"/>
              <w:rPr>
                <w:rFonts w:ascii="Verdana" w:eastAsia="Calibri" w:hAnsi="Verdana"/>
                <w:sz w:val="22"/>
                <w:szCs w:val="22"/>
                <w:lang w:val="en-GB"/>
              </w:rPr>
            </w:pPr>
            <w:r w:rsidRPr="008639EE">
              <w:rPr>
                <w:rFonts w:ascii="Verdana" w:eastAsia="Calibri" w:hAnsi="Verdana"/>
                <w:b/>
                <w:bCs/>
                <w:sz w:val="22"/>
                <w:szCs w:val="22"/>
                <w:lang w:val="en-GB"/>
              </w:rPr>
              <w:lastRenderedPageBreak/>
              <w:t>Triage and Risk Stratification</w:t>
            </w:r>
            <w:r w:rsidRPr="00E2515F">
              <w:rPr>
                <w:rFonts w:ascii="Verdana" w:eastAsia="Calibri" w:hAnsi="Verdana"/>
                <w:sz w:val="22"/>
                <w:szCs w:val="22"/>
                <w:lang w:val="en-GB"/>
              </w:rPr>
              <w:br/>
              <w:t>In line with best practice and the Medical Emergencies in Eating Disorders (MEED) guidance, every referral is risk-assessed within 24 hours of receipt. The service aims to complete full triage within this timeframe, engaging directly with the young person, their family and the referrer as appropriate. Following triage, accepted, referrals are categorised as Emergency, Urgent, or Routine to ensure timely and proportionate care.</w:t>
            </w:r>
          </w:p>
          <w:p w14:paraId="11F21BF2" w14:textId="77777777" w:rsidR="00E2515F" w:rsidRPr="00E2515F" w:rsidRDefault="00E2515F" w:rsidP="00217EB9">
            <w:pPr>
              <w:pStyle w:val="BodyTextIndent"/>
              <w:ind w:left="0"/>
              <w:rPr>
                <w:rFonts w:ascii="Verdana" w:eastAsia="Calibri" w:hAnsi="Verdana"/>
                <w:sz w:val="22"/>
                <w:szCs w:val="22"/>
                <w:lang w:val="en-GB"/>
              </w:rPr>
            </w:pPr>
            <w:r w:rsidRPr="008639EE">
              <w:rPr>
                <w:rFonts w:ascii="Verdana" w:eastAsia="Calibri" w:hAnsi="Verdana"/>
                <w:b/>
                <w:bCs/>
                <w:sz w:val="22"/>
                <w:szCs w:val="22"/>
                <w:lang w:val="en-GB"/>
              </w:rPr>
              <w:t>Consultation Offer for Professionals</w:t>
            </w:r>
            <w:r w:rsidRPr="008639EE">
              <w:rPr>
                <w:rFonts w:ascii="Verdana" w:eastAsia="Calibri" w:hAnsi="Verdana"/>
                <w:b/>
                <w:bCs/>
                <w:sz w:val="22"/>
                <w:szCs w:val="22"/>
                <w:lang w:val="en-GB"/>
              </w:rPr>
              <w:br/>
            </w:r>
            <w:r w:rsidRPr="00E2515F">
              <w:rPr>
                <w:rFonts w:ascii="Verdana" w:eastAsia="Calibri" w:hAnsi="Verdana"/>
                <w:sz w:val="22"/>
                <w:szCs w:val="22"/>
                <w:lang w:val="en-GB"/>
              </w:rPr>
              <w:t>To further enhance clinical decision-making and reduce inappropriate referrals, CEDS now provides weekly consultation sessions for professionals each Thursday morning. These sessions offer early advice and guidance where an eating disorder is suspected, enabling professionals to discuss cases prior to formal referral and ensuring that children and young people are directed to the most appropriate intervention without delay.</w:t>
            </w:r>
          </w:p>
          <w:p w14:paraId="4EC8968B" w14:textId="5B4C4E1D" w:rsidR="00A06803" w:rsidRPr="0090023D" w:rsidRDefault="00365F38" w:rsidP="009F79A9">
            <w:pPr>
              <w:pStyle w:val="BodyTextIndent"/>
              <w:ind w:left="0"/>
              <w:rPr>
                <w:rFonts w:ascii="Verdana" w:eastAsia="Calibri" w:hAnsi="Verdana"/>
                <w:b/>
                <w:sz w:val="22"/>
                <w:szCs w:val="22"/>
                <w:lang w:val="en-GB"/>
              </w:rPr>
            </w:pPr>
            <w:r w:rsidRPr="008639EE">
              <w:rPr>
                <w:rFonts w:ascii="Verdana" w:eastAsia="Calibri" w:hAnsi="Verdana"/>
                <w:b/>
                <w:sz w:val="22"/>
                <w:szCs w:val="22"/>
                <w:lang w:val="en-GB"/>
              </w:rPr>
              <w:t xml:space="preserve">Tel: </w:t>
            </w:r>
            <w:r w:rsidR="008E6702" w:rsidRPr="008639EE">
              <w:rPr>
                <w:rFonts w:ascii="Verdana" w:eastAsia="Calibri" w:hAnsi="Verdana"/>
                <w:b/>
                <w:sz w:val="22"/>
                <w:szCs w:val="22"/>
                <w:lang w:val="en-GB"/>
              </w:rPr>
              <w:t>03000 212349</w:t>
            </w:r>
            <w:r w:rsidR="008639EE" w:rsidRPr="008639EE">
              <w:rPr>
                <w:rFonts w:ascii="Verdana" w:eastAsia="Calibri" w:hAnsi="Verdana"/>
                <w:b/>
                <w:sz w:val="22"/>
                <w:szCs w:val="22"/>
                <w:lang w:val="en-GB"/>
              </w:rPr>
              <w:t xml:space="preserve"> / </w:t>
            </w:r>
            <w:r w:rsidRPr="008639EE">
              <w:rPr>
                <w:rFonts w:ascii="Verdana" w:eastAsia="Calibri" w:hAnsi="Verdana"/>
                <w:b/>
                <w:sz w:val="22"/>
                <w:szCs w:val="22"/>
                <w:lang w:val="en-GB"/>
              </w:rPr>
              <w:t xml:space="preserve">Email: </w:t>
            </w:r>
            <w:r w:rsidR="00F12910" w:rsidRPr="008639EE">
              <w:rPr>
                <w:rFonts w:ascii="Verdana" w:eastAsia="Calibri" w:hAnsi="Verdana"/>
                <w:b/>
                <w:sz w:val="22"/>
                <w:szCs w:val="22"/>
                <w:lang w:val="en-GB"/>
              </w:rPr>
              <w:t>Rdash.ceds@nhs.net</w:t>
            </w:r>
          </w:p>
          <w:p w14:paraId="02A27B90" w14:textId="41F9EA86" w:rsidR="00567AA6" w:rsidRDefault="00484928" w:rsidP="00567AA6">
            <w:pPr>
              <w:pStyle w:val="Heading2"/>
              <w:rPr>
                <w:bCs/>
                <w:color w:val="0065CC"/>
                <w:szCs w:val="36"/>
                <w:lang w:val="en-GB"/>
              </w:rPr>
            </w:pPr>
            <w:r>
              <w:rPr>
                <w:bCs/>
                <w:color w:val="0065CC"/>
                <w:szCs w:val="36"/>
                <w:lang w:val="en-GB"/>
              </w:rPr>
              <w:t>Every Move Counts</w:t>
            </w:r>
          </w:p>
          <w:p w14:paraId="65BEC86C" w14:textId="716AD066" w:rsidR="00484928" w:rsidRPr="00484928" w:rsidRDefault="00484928" w:rsidP="00985BDB">
            <w:pPr>
              <w:pStyle w:val="BodyTextIndent"/>
              <w:ind w:left="0"/>
              <w:jc w:val="both"/>
              <w:rPr>
                <w:rFonts w:ascii="Verdana" w:hAnsi="Verdana"/>
                <w:sz w:val="22"/>
                <w:szCs w:val="22"/>
                <w:lang w:val="en-GB"/>
              </w:rPr>
            </w:pPr>
            <w:r w:rsidRPr="00484928">
              <w:rPr>
                <w:rFonts w:ascii="Verdana" w:hAnsi="Verdana"/>
                <w:b/>
                <w:bCs/>
                <w:sz w:val="22"/>
                <w:szCs w:val="22"/>
                <w:lang w:val="en-GB"/>
              </w:rPr>
              <w:br/>
              <w:t>Every Move Counts</w:t>
            </w:r>
            <w:r w:rsidRPr="00484928">
              <w:rPr>
                <w:rFonts w:ascii="Verdana" w:hAnsi="Verdana"/>
                <w:sz w:val="22"/>
                <w:szCs w:val="22"/>
                <w:lang w:val="en-GB"/>
              </w:rPr>
              <w:t> is a 12-week programme designed especially for people who are currently not very active — doing less than 30 minutes of physical activity each week. It’s made for anyone with</w:t>
            </w:r>
            <w:r w:rsidR="00985BDB">
              <w:rPr>
                <w:rFonts w:ascii="Verdana" w:hAnsi="Verdana"/>
                <w:sz w:val="22"/>
                <w:szCs w:val="22"/>
                <w:lang w:val="en-GB"/>
              </w:rPr>
              <w:t xml:space="preserve"> </w:t>
            </w:r>
            <w:r w:rsidRPr="00484928">
              <w:rPr>
                <w:rFonts w:ascii="Verdana" w:hAnsi="Verdana"/>
                <w:sz w:val="22"/>
                <w:szCs w:val="22"/>
                <w:lang w:val="en-GB"/>
              </w:rPr>
              <w:t>Diabetes</w:t>
            </w:r>
            <w:r w:rsidR="00985BDB">
              <w:rPr>
                <w:rFonts w:ascii="Verdana" w:hAnsi="Verdana"/>
                <w:sz w:val="22"/>
                <w:szCs w:val="22"/>
                <w:lang w:val="en-GB"/>
              </w:rPr>
              <w:t xml:space="preserve">, </w:t>
            </w:r>
            <w:r w:rsidRPr="00484928">
              <w:rPr>
                <w:rFonts w:ascii="Verdana" w:hAnsi="Verdana"/>
                <w:sz w:val="22"/>
                <w:szCs w:val="22"/>
                <w:lang w:val="en-GB"/>
              </w:rPr>
              <w:t>Joint or muscle problems (like arthritis or back pain)</w:t>
            </w:r>
            <w:r w:rsidR="00985BDB">
              <w:rPr>
                <w:rFonts w:ascii="Verdana" w:hAnsi="Verdana"/>
                <w:sz w:val="22"/>
                <w:szCs w:val="22"/>
                <w:lang w:val="en-GB"/>
              </w:rPr>
              <w:t xml:space="preserve"> </w:t>
            </w:r>
            <w:r w:rsidR="0090023D">
              <w:rPr>
                <w:rFonts w:ascii="Verdana" w:hAnsi="Verdana"/>
                <w:sz w:val="22"/>
                <w:szCs w:val="22"/>
                <w:lang w:val="en-GB"/>
              </w:rPr>
              <w:t>&amp;</w:t>
            </w:r>
            <w:r w:rsidR="00985BDB">
              <w:rPr>
                <w:rFonts w:ascii="Verdana" w:hAnsi="Verdana"/>
                <w:sz w:val="22"/>
                <w:szCs w:val="22"/>
                <w:lang w:val="en-GB"/>
              </w:rPr>
              <w:t xml:space="preserve"> </w:t>
            </w:r>
            <w:r w:rsidR="0090023D">
              <w:rPr>
                <w:rFonts w:ascii="Verdana" w:hAnsi="Verdana"/>
                <w:sz w:val="22"/>
                <w:szCs w:val="22"/>
                <w:lang w:val="en-GB"/>
              </w:rPr>
              <w:t>f</w:t>
            </w:r>
            <w:r w:rsidRPr="00484928">
              <w:rPr>
                <w:rFonts w:ascii="Verdana" w:hAnsi="Verdana"/>
                <w:sz w:val="22"/>
                <w:szCs w:val="22"/>
                <w:lang w:val="en-GB"/>
              </w:rPr>
              <w:t>eeling low or down recently</w:t>
            </w:r>
            <w:r w:rsidR="00F90C39">
              <w:rPr>
                <w:rFonts w:ascii="Verdana" w:hAnsi="Verdana"/>
                <w:sz w:val="22"/>
                <w:szCs w:val="22"/>
                <w:lang w:val="en-GB"/>
              </w:rPr>
              <w:t>.</w:t>
            </w:r>
          </w:p>
          <w:p w14:paraId="631BD0FE" w14:textId="05C8162E" w:rsidR="00484928" w:rsidRPr="00484928" w:rsidRDefault="00484928" w:rsidP="00985BDB">
            <w:pPr>
              <w:pStyle w:val="BodyTextIndent"/>
              <w:ind w:left="0"/>
              <w:jc w:val="both"/>
              <w:rPr>
                <w:rFonts w:ascii="Verdana" w:hAnsi="Verdana"/>
                <w:sz w:val="22"/>
                <w:szCs w:val="22"/>
                <w:lang w:val="en-GB"/>
              </w:rPr>
            </w:pPr>
            <w:r w:rsidRPr="00484928">
              <w:rPr>
                <w:rFonts w:ascii="Verdana" w:hAnsi="Verdana"/>
                <w:sz w:val="22"/>
                <w:szCs w:val="22"/>
                <w:lang w:val="en-GB"/>
              </w:rPr>
              <w:t xml:space="preserve">If </w:t>
            </w:r>
            <w:r w:rsidR="0090023D">
              <w:rPr>
                <w:rFonts w:ascii="Verdana" w:hAnsi="Verdana"/>
                <w:sz w:val="22"/>
                <w:szCs w:val="22"/>
                <w:lang w:val="en-GB"/>
              </w:rPr>
              <w:t>a patient is</w:t>
            </w:r>
            <w:r w:rsidRPr="00484928">
              <w:rPr>
                <w:rFonts w:ascii="Verdana" w:hAnsi="Verdana"/>
                <w:sz w:val="22"/>
                <w:szCs w:val="22"/>
                <w:lang w:val="en-GB"/>
              </w:rPr>
              <w:t xml:space="preserve"> struggling to get active because of these health issues, this programme can help you build movement into daily life in a gentle, manageable way.</w:t>
            </w:r>
          </w:p>
          <w:p w14:paraId="15A6D138" w14:textId="3C98F01B" w:rsidR="00484928" w:rsidRPr="00484928" w:rsidRDefault="00484928" w:rsidP="00985BDB">
            <w:pPr>
              <w:pStyle w:val="BodyTextIndent"/>
              <w:ind w:left="0"/>
              <w:jc w:val="both"/>
              <w:rPr>
                <w:rFonts w:ascii="Verdana" w:hAnsi="Verdana"/>
                <w:sz w:val="22"/>
                <w:szCs w:val="22"/>
                <w:lang w:val="en-GB"/>
              </w:rPr>
            </w:pPr>
            <w:r w:rsidRPr="00484928">
              <w:rPr>
                <w:rFonts w:ascii="Verdana" w:hAnsi="Verdana"/>
                <w:b/>
                <w:bCs/>
                <w:sz w:val="22"/>
                <w:szCs w:val="22"/>
                <w:lang w:val="en-GB"/>
              </w:rPr>
              <w:t>Patients can now self-refer to Every Move Counts</w:t>
            </w:r>
            <w:r w:rsidR="00F90C39">
              <w:rPr>
                <w:rFonts w:ascii="Verdana" w:hAnsi="Verdana"/>
                <w:b/>
                <w:bCs/>
                <w:sz w:val="22"/>
                <w:szCs w:val="22"/>
                <w:lang w:val="en-GB"/>
              </w:rPr>
              <w:t>.</w:t>
            </w:r>
          </w:p>
          <w:p w14:paraId="4CCD84E6" w14:textId="6EFFC31F" w:rsidR="00484928" w:rsidRPr="00484928" w:rsidRDefault="00484928" w:rsidP="00985BDB">
            <w:pPr>
              <w:pStyle w:val="BodyTextIndent"/>
              <w:ind w:left="0"/>
              <w:jc w:val="both"/>
              <w:rPr>
                <w:rFonts w:ascii="Verdana" w:hAnsi="Verdana"/>
                <w:sz w:val="22"/>
                <w:szCs w:val="22"/>
                <w:lang w:val="en-GB"/>
              </w:rPr>
            </w:pPr>
            <w:r w:rsidRPr="00484928">
              <w:rPr>
                <w:rFonts w:ascii="Verdana" w:hAnsi="Verdana"/>
                <w:sz w:val="22"/>
                <w:szCs w:val="22"/>
                <w:lang w:val="en-GB"/>
              </w:rPr>
              <w:t>The website contain</w:t>
            </w:r>
            <w:r w:rsidR="00F90C39">
              <w:rPr>
                <w:rFonts w:ascii="Verdana" w:hAnsi="Verdana"/>
                <w:sz w:val="22"/>
                <w:szCs w:val="22"/>
                <w:lang w:val="en-GB"/>
              </w:rPr>
              <w:t>s</w:t>
            </w:r>
            <w:r w:rsidRPr="00484928">
              <w:rPr>
                <w:rFonts w:ascii="Verdana" w:hAnsi="Verdana"/>
                <w:sz w:val="22"/>
                <w:szCs w:val="22"/>
                <w:lang w:val="en-GB"/>
              </w:rPr>
              <w:t xml:space="preserve"> information about the service and how to refer to it. The offer is for up to 12 sessions with one of our coaches for anyone living with a long-term health condition who currently does less than 30 minutes of physical activity per week.</w:t>
            </w:r>
            <w:r w:rsidR="006831E4">
              <w:rPr>
                <w:rFonts w:ascii="Verdana" w:hAnsi="Verdana"/>
                <w:sz w:val="22"/>
                <w:szCs w:val="22"/>
                <w:lang w:val="en-GB"/>
              </w:rPr>
              <w:t xml:space="preserve"> </w:t>
            </w:r>
            <w:r w:rsidRPr="00484928">
              <w:rPr>
                <w:rFonts w:ascii="Verdana" w:hAnsi="Verdana"/>
                <w:sz w:val="22"/>
                <w:szCs w:val="22"/>
                <w:lang w:val="en-GB"/>
              </w:rPr>
              <w:t xml:space="preserve">The referral process will be similar to what we use for </w:t>
            </w:r>
            <w:proofErr w:type="spellStart"/>
            <w:r w:rsidRPr="00484928">
              <w:rPr>
                <w:rFonts w:ascii="Verdana" w:hAnsi="Verdana"/>
                <w:sz w:val="22"/>
                <w:szCs w:val="22"/>
                <w:lang w:val="en-GB"/>
              </w:rPr>
              <w:t>Healthwave</w:t>
            </w:r>
            <w:proofErr w:type="spellEnd"/>
            <w:r w:rsidRPr="00484928">
              <w:rPr>
                <w:rFonts w:ascii="Verdana" w:hAnsi="Verdana"/>
                <w:sz w:val="22"/>
                <w:szCs w:val="22"/>
                <w:lang w:val="en-GB"/>
              </w:rPr>
              <w:t>.</w:t>
            </w:r>
          </w:p>
          <w:p w14:paraId="070E8F41" w14:textId="258A0E51" w:rsidR="00484928" w:rsidRPr="00484928" w:rsidRDefault="00484928" w:rsidP="006831E4">
            <w:pPr>
              <w:pStyle w:val="BodyTextIndent"/>
              <w:ind w:left="0"/>
              <w:jc w:val="both"/>
              <w:rPr>
                <w:rFonts w:ascii="Verdana" w:hAnsi="Verdana"/>
                <w:sz w:val="22"/>
                <w:szCs w:val="22"/>
                <w:lang w:val="en-GB"/>
              </w:rPr>
            </w:pPr>
            <w:r w:rsidRPr="00484928">
              <w:rPr>
                <w:rFonts w:ascii="Verdana" w:hAnsi="Verdana"/>
                <w:sz w:val="22"/>
                <w:szCs w:val="22"/>
                <w:lang w:val="en-GB"/>
              </w:rPr>
              <w:t>A QR code will be on posters and business cards which will take the patient to a referral form. They will also need to complete and submit the short Active Lives questionnaire. The referral will go to a shared mailbox and be actioned by the coaches. </w:t>
            </w:r>
          </w:p>
          <w:p w14:paraId="3FCE113F" w14:textId="749FC3B4" w:rsidR="00484928" w:rsidRPr="00484928" w:rsidRDefault="00484928" w:rsidP="006831E4">
            <w:pPr>
              <w:pStyle w:val="BodyTextIndent"/>
              <w:ind w:left="0"/>
              <w:jc w:val="both"/>
              <w:rPr>
                <w:rFonts w:ascii="Verdana" w:hAnsi="Verdana"/>
                <w:sz w:val="22"/>
                <w:szCs w:val="22"/>
                <w:lang w:val="en-GB"/>
              </w:rPr>
            </w:pPr>
            <w:r w:rsidRPr="00484928">
              <w:rPr>
                <w:rFonts w:ascii="Verdana" w:hAnsi="Verdana"/>
                <w:sz w:val="22"/>
                <w:szCs w:val="22"/>
                <w:lang w:val="en-GB"/>
              </w:rPr>
              <w:t>Patients will be contacted once the coaches receive the referral and offered an appointment  </w:t>
            </w:r>
          </w:p>
          <w:p w14:paraId="59112B38" w14:textId="77777777" w:rsidR="00484928" w:rsidRPr="00484928" w:rsidRDefault="00484928" w:rsidP="0090023D">
            <w:pPr>
              <w:pStyle w:val="BodyTextIndent"/>
              <w:ind w:left="0"/>
              <w:jc w:val="both"/>
              <w:rPr>
                <w:rFonts w:ascii="Verdana" w:hAnsi="Verdana"/>
                <w:sz w:val="22"/>
                <w:szCs w:val="22"/>
                <w:lang w:val="en-GB"/>
              </w:rPr>
            </w:pPr>
            <w:r w:rsidRPr="00484928">
              <w:rPr>
                <w:rFonts w:ascii="Verdana" w:hAnsi="Verdana"/>
                <w:sz w:val="22"/>
                <w:szCs w:val="22"/>
                <w:lang w:val="en-GB"/>
              </w:rPr>
              <w:t>Patients will be supported by a friendly and experienced activity coach.</w:t>
            </w:r>
          </w:p>
          <w:p w14:paraId="0303ADCD" w14:textId="1D668B6C" w:rsidR="00484928" w:rsidRPr="00484928" w:rsidRDefault="0090023D" w:rsidP="0090023D">
            <w:pPr>
              <w:pStyle w:val="BodyTextIndent"/>
              <w:ind w:left="77"/>
              <w:jc w:val="both"/>
              <w:rPr>
                <w:rFonts w:ascii="Verdana" w:hAnsi="Verdana"/>
                <w:sz w:val="22"/>
                <w:szCs w:val="22"/>
                <w:lang w:val="en-GB"/>
              </w:rPr>
            </w:pPr>
            <w:r>
              <w:rPr>
                <w:rFonts w:ascii="Verdana" w:hAnsi="Verdana"/>
                <w:sz w:val="22"/>
                <w:szCs w:val="22"/>
                <w:lang w:val="en-GB"/>
              </w:rPr>
              <w:t>The c</w:t>
            </w:r>
            <w:r w:rsidR="00484928" w:rsidRPr="00484928">
              <w:rPr>
                <w:rFonts w:ascii="Verdana" w:hAnsi="Verdana"/>
                <w:sz w:val="22"/>
                <w:szCs w:val="22"/>
                <w:lang w:val="en-GB"/>
              </w:rPr>
              <w:t>urrent email to refer is</w:t>
            </w:r>
            <w:r>
              <w:rPr>
                <w:rFonts w:ascii="Verdana" w:hAnsi="Verdana"/>
                <w:sz w:val="22"/>
                <w:szCs w:val="22"/>
                <w:lang w:val="en-GB"/>
              </w:rPr>
              <w:t>:</w:t>
            </w:r>
          </w:p>
          <w:p w14:paraId="42962B8D" w14:textId="4E3775A5" w:rsidR="0034616E" w:rsidRDefault="00484928" w:rsidP="006831E4">
            <w:pPr>
              <w:pStyle w:val="BodyTextIndent"/>
              <w:ind w:left="77"/>
              <w:jc w:val="both"/>
              <w:rPr>
                <w:color w:val="4472C4" w:themeColor="accent1"/>
              </w:rPr>
            </w:pPr>
            <w:hyperlink r:id="rId16" w:tooltip="mailto:syicb-rotherham.everymovecounts@nhs.net" w:history="1">
              <w:r w:rsidRPr="0090023D">
                <w:rPr>
                  <w:rStyle w:val="Hyperlink"/>
                  <w:color w:val="4472C4" w:themeColor="accent1"/>
                  <w:sz w:val="22"/>
                  <w:szCs w:val="22"/>
                  <w:lang w:val="en-GB"/>
                </w:rPr>
                <w:t>syicb-rotherham.everymovecounts@nhs.net</w:t>
              </w:r>
            </w:hyperlink>
          </w:p>
          <w:p w14:paraId="2CE00BEB" w14:textId="77777777" w:rsidR="0090023D" w:rsidRDefault="0090023D" w:rsidP="006831E4">
            <w:pPr>
              <w:pStyle w:val="BodyTextIndent"/>
              <w:ind w:left="77"/>
              <w:jc w:val="both"/>
              <w:rPr>
                <w:color w:val="4472C4" w:themeColor="accent1"/>
              </w:rPr>
            </w:pPr>
          </w:p>
          <w:p w14:paraId="6AB4D4BF" w14:textId="08472790" w:rsidR="0090023D" w:rsidRPr="0090023D" w:rsidRDefault="0090023D" w:rsidP="006831E4">
            <w:pPr>
              <w:pStyle w:val="BodyTextIndent"/>
              <w:ind w:left="77"/>
              <w:jc w:val="both"/>
              <w:rPr>
                <w:rFonts w:ascii="Verdana" w:hAnsi="Verdana"/>
                <w:color w:val="4472C4" w:themeColor="accent1"/>
                <w:sz w:val="22"/>
                <w:szCs w:val="22"/>
                <w:lang w:val="en-GB"/>
              </w:rPr>
            </w:pPr>
            <w:r w:rsidRPr="0090023D">
              <w:rPr>
                <w:rFonts w:ascii="Verdana" w:hAnsi="Verdana"/>
                <w:color w:val="4472C4" w:themeColor="accent1"/>
                <w:sz w:val="22"/>
                <w:szCs w:val="22"/>
                <w:lang w:val="en-GB"/>
              </w:rPr>
              <w:t>https://everymovecounts.co.uk/</w:t>
            </w:r>
          </w:p>
          <w:p w14:paraId="05254BF7" w14:textId="4051FE68" w:rsidR="00A35E70" w:rsidRDefault="00925730" w:rsidP="00A35E70">
            <w:pPr>
              <w:pStyle w:val="Heading2"/>
              <w:rPr>
                <w:bCs/>
                <w:color w:val="0065CC"/>
                <w:szCs w:val="36"/>
                <w:lang w:val="en-GB"/>
              </w:rPr>
            </w:pPr>
            <w:r>
              <w:rPr>
                <w:bCs/>
                <w:color w:val="0065CC"/>
                <w:szCs w:val="36"/>
                <w:lang w:val="en-GB"/>
              </w:rPr>
              <w:lastRenderedPageBreak/>
              <w:t xml:space="preserve">Community </w:t>
            </w:r>
            <w:r w:rsidR="009106B0">
              <w:rPr>
                <w:bCs/>
                <w:color w:val="0065CC"/>
                <w:szCs w:val="36"/>
                <w:lang w:val="en-GB"/>
              </w:rPr>
              <w:t>Chronic Pain Service</w:t>
            </w:r>
          </w:p>
          <w:p w14:paraId="3021C31F" w14:textId="249698CB" w:rsidR="009106B0" w:rsidRPr="009106B0" w:rsidRDefault="009106B0" w:rsidP="006831E4">
            <w:pPr>
              <w:pStyle w:val="BodyTextIndent"/>
              <w:ind w:left="0"/>
              <w:jc w:val="both"/>
              <w:rPr>
                <w:rFonts w:ascii="Verdana" w:hAnsi="Verdana"/>
                <w:sz w:val="22"/>
                <w:szCs w:val="22"/>
                <w:lang w:val="en-GB"/>
              </w:rPr>
            </w:pPr>
          </w:p>
          <w:p w14:paraId="1A475A73" w14:textId="77777777" w:rsidR="009106B0" w:rsidRPr="009106B0" w:rsidRDefault="009106B0" w:rsidP="006831E4">
            <w:pPr>
              <w:pStyle w:val="BodyTextIndent"/>
              <w:ind w:left="0"/>
              <w:jc w:val="both"/>
              <w:rPr>
                <w:rFonts w:ascii="Verdana" w:hAnsi="Verdana"/>
                <w:sz w:val="22"/>
                <w:szCs w:val="22"/>
                <w:lang w:val="en-GB"/>
              </w:rPr>
            </w:pPr>
            <w:r w:rsidRPr="009106B0">
              <w:rPr>
                <w:rFonts w:ascii="Verdana" w:hAnsi="Verdana"/>
                <w:sz w:val="22"/>
                <w:szCs w:val="22"/>
              </w:rPr>
              <w:t>Patients will be offered a referral by a health care professional based at a Rotherham practice to the chronic pain health coach.</w:t>
            </w:r>
          </w:p>
          <w:p w14:paraId="3E65AD9E" w14:textId="77777777" w:rsidR="009106B0" w:rsidRPr="009106B0" w:rsidRDefault="009106B0" w:rsidP="006831E4">
            <w:pPr>
              <w:pStyle w:val="BodyTextIndent"/>
              <w:ind w:left="0"/>
              <w:jc w:val="both"/>
              <w:rPr>
                <w:rFonts w:ascii="Verdana" w:hAnsi="Verdana"/>
                <w:sz w:val="22"/>
                <w:szCs w:val="22"/>
                <w:lang w:val="en-GB"/>
              </w:rPr>
            </w:pPr>
            <w:r w:rsidRPr="009106B0">
              <w:rPr>
                <w:rFonts w:ascii="Verdana" w:hAnsi="Verdana"/>
                <w:sz w:val="22"/>
                <w:szCs w:val="22"/>
              </w:rPr>
              <w:t>The health coach will support the patient to consider alternate approaches for their pain management.</w:t>
            </w:r>
          </w:p>
          <w:p w14:paraId="5DC256F2" w14:textId="77777777" w:rsidR="009106B0" w:rsidRPr="009106B0" w:rsidRDefault="009106B0" w:rsidP="006831E4">
            <w:pPr>
              <w:pStyle w:val="BodyTextIndent"/>
              <w:numPr>
                <w:ilvl w:val="0"/>
                <w:numId w:val="41"/>
              </w:numPr>
              <w:ind w:left="437"/>
              <w:jc w:val="both"/>
              <w:rPr>
                <w:rFonts w:ascii="Verdana" w:hAnsi="Verdana"/>
                <w:sz w:val="22"/>
                <w:szCs w:val="22"/>
                <w:lang w:val="en-GB"/>
              </w:rPr>
            </w:pPr>
            <w:r w:rsidRPr="009106B0">
              <w:rPr>
                <w:rFonts w:ascii="Verdana" w:hAnsi="Verdana"/>
                <w:sz w:val="22"/>
                <w:szCs w:val="22"/>
              </w:rPr>
              <w:t>Participation in a pain management course (12 weeks)</w:t>
            </w:r>
          </w:p>
          <w:p w14:paraId="038E65DF" w14:textId="77777777" w:rsidR="009106B0" w:rsidRPr="009106B0" w:rsidRDefault="009106B0" w:rsidP="006831E4">
            <w:pPr>
              <w:pStyle w:val="BodyTextIndent"/>
              <w:numPr>
                <w:ilvl w:val="0"/>
                <w:numId w:val="41"/>
              </w:numPr>
              <w:ind w:left="437"/>
              <w:jc w:val="both"/>
              <w:rPr>
                <w:rFonts w:ascii="Verdana" w:hAnsi="Verdana"/>
                <w:sz w:val="22"/>
                <w:szCs w:val="22"/>
                <w:lang w:val="en-GB"/>
              </w:rPr>
            </w:pPr>
            <w:r w:rsidRPr="009106B0">
              <w:rPr>
                <w:rFonts w:ascii="Verdana" w:hAnsi="Verdana"/>
                <w:sz w:val="22"/>
                <w:szCs w:val="22"/>
              </w:rPr>
              <w:t>Support and coaching to access and participate in the on-line chronic pain platforms.</w:t>
            </w:r>
          </w:p>
          <w:p w14:paraId="08E6DB54" w14:textId="77777777" w:rsidR="009106B0" w:rsidRPr="009106B0" w:rsidRDefault="009106B0" w:rsidP="006831E4">
            <w:pPr>
              <w:pStyle w:val="BodyTextIndent"/>
              <w:numPr>
                <w:ilvl w:val="0"/>
                <w:numId w:val="41"/>
              </w:numPr>
              <w:ind w:left="437"/>
              <w:jc w:val="both"/>
              <w:rPr>
                <w:rFonts w:ascii="Verdana" w:hAnsi="Verdana"/>
                <w:sz w:val="22"/>
                <w:szCs w:val="22"/>
                <w:lang w:val="en-GB"/>
              </w:rPr>
            </w:pPr>
            <w:r w:rsidRPr="009106B0">
              <w:rPr>
                <w:rFonts w:ascii="Verdana" w:hAnsi="Verdana"/>
                <w:sz w:val="22"/>
                <w:szCs w:val="22"/>
              </w:rPr>
              <w:t>To access programs delivered by the activity hub.</w:t>
            </w:r>
          </w:p>
          <w:p w14:paraId="3DE97114" w14:textId="2104C604" w:rsidR="009106B0" w:rsidRPr="009106B0" w:rsidRDefault="009106B0" w:rsidP="006831E4">
            <w:pPr>
              <w:pStyle w:val="BodyTextIndent"/>
              <w:ind w:left="0"/>
              <w:jc w:val="both"/>
              <w:rPr>
                <w:rFonts w:ascii="Verdana" w:hAnsi="Verdana"/>
                <w:sz w:val="22"/>
                <w:szCs w:val="22"/>
                <w:lang w:val="en-GB"/>
              </w:rPr>
            </w:pPr>
            <w:r w:rsidRPr="009106B0">
              <w:rPr>
                <w:rFonts w:ascii="Verdana" w:hAnsi="Verdana"/>
                <w:sz w:val="22"/>
                <w:szCs w:val="22"/>
              </w:rPr>
              <w:t>Patients will also be offered the opportunity to for a medication review to decrease and/or stop their pain related medication.</w:t>
            </w:r>
            <w:r w:rsidR="0090023D">
              <w:rPr>
                <w:rFonts w:ascii="Verdana" w:hAnsi="Verdana"/>
                <w:sz w:val="22"/>
                <w:szCs w:val="22"/>
                <w:lang w:val="en-GB"/>
              </w:rPr>
              <w:t xml:space="preserve"> </w:t>
            </w:r>
            <w:r w:rsidRPr="009106B0">
              <w:rPr>
                <w:rFonts w:ascii="Verdana" w:hAnsi="Verdana"/>
                <w:sz w:val="22"/>
                <w:szCs w:val="22"/>
              </w:rPr>
              <w:t>All aspects of the pain management will be led by the patient who will be supported by the health coach to choose the correct option / approach for them.</w:t>
            </w:r>
          </w:p>
          <w:p w14:paraId="0E7D22F3" w14:textId="6A29CF43" w:rsidR="009106B0" w:rsidRPr="009106B0" w:rsidRDefault="009106B0" w:rsidP="006831E4">
            <w:pPr>
              <w:pStyle w:val="BodyTextIndent"/>
              <w:ind w:left="0"/>
              <w:jc w:val="both"/>
              <w:rPr>
                <w:rFonts w:ascii="Verdana" w:hAnsi="Verdana"/>
                <w:sz w:val="22"/>
                <w:szCs w:val="22"/>
                <w:lang w:val="en-GB"/>
              </w:rPr>
            </w:pPr>
            <w:r w:rsidRPr="009106B0">
              <w:rPr>
                <w:rFonts w:ascii="Verdana" w:hAnsi="Verdana"/>
                <w:sz w:val="22"/>
                <w:szCs w:val="22"/>
                <w:lang w:val="en-GB"/>
              </w:rPr>
              <w:t>Patients will be over 16 and have a Rotherham GP</w:t>
            </w:r>
          </w:p>
          <w:p w14:paraId="57DD30CC" w14:textId="1CC6A3A6" w:rsidR="009106B0" w:rsidRPr="009106B0" w:rsidRDefault="009106B0" w:rsidP="006831E4">
            <w:pPr>
              <w:pStyle w:val="BodyTextIndent"/>
              <w:ind w:left="0"/>
              <w:jc w:val="both"/>
              <w:rPr>
                <w:rFonts w:ascii="Verdana" w:hAnsi="Verdana"/>
                <w:sz w:val="22"/>
                <w:szCs w:val="22"/>
                <w:lang w:val="en-GB"/>
              </w:rPr>
            </w:pPr>
            <w:r w:rsidRPr="009106B0">
              <w:rPr>
                <w:rFonts w:ascii="Verdana" w:hAnsi="Verdana"/>
                <w:sz w:val="22"/>
                <w:szCs w:val="22"/>
                <w:lang w:val="en-GB"/>
              </w:rPr>
              <w:t>Initially the conditions accepted will be</w:t>
            </w:r>
            <w:r w:rsidR="006831E4">
              <w:rPr>
                <w:rFonts w:ascii="Verdana" w:hAnsi="Verdana"/>
                <w:sz w:val="22"/>
                <w:szCs w:val="22"/>
                <w:lang w:val="en-GB"/>
              </w:rPr>
              <w:t xml:space="preserve"> </w:t>
            </w:r>
            <w:r w:rsidRPr="009106B0">
              <w:rPr>
                <w:rFonts w:ascii="Verdana" w:hAnsi="Verdana"/>
                <w:sz w:val="22"/>
                <w:szCs w:val="22"/>
                <w:lang w:val="en-GB"/>
              </w:rPr>
              <w:t>Chronic back pain</w:t>
            </w:r>
            <w:r w:rsidR="006831E4">
              <w:rPr>
                <w:rFonts w:ascii="Verdana" w:hAnsi="Verdana"/>
                <w:sz w:val="22"/>
                <w:szCs w:val="22"/>
                <w:lang w:val="en-GB"/>
              </w:rPr>
              <w:t xml:space="preserve">, </w:t>
            </w:r>
            <w:r w:rsidRPr="009106B0">
              <w:rPr>
                <w:rFonts w:ascii="Verdana" w:hAnsi="Verdana"/>
                <w:sz w:val="22"/>
                <w:szCs w:val="22"/>
                <w:lang w:val="en-GB"/>
              </w:rPr>
              <w:t>Chronic joint pain</w:t>
            </w:r>
            <w:r w:rsidR="006831E4">
              <w:rPr>
                <w:rFonts w:ascii="Verdana" w:hAnsi="Verdana"/>
                <w:sz w:val="22"/>
                <w:szCs w:val="22"/>
                <w:lang w:val="en-GB"/>
              </w:rPr>
              <w:t xml:space="preserve">, </w:t>
            </w:r>
            <w:r w:rsidRPr="009106B0">
              <w:rPr>
                <w:rFonts w:ascii="Verdana" w:hAnsi="Verdana"/>
                <w:sz w:val="22"/>
                <w:szCs w:val="22"/>
                <w:lang w:val="en-GB"/>
              </w:rPr>
              <w:t>Fibromyalgia</w:t>
            </w:r>
            <w:r w:rsidR="006831E4">
              <w:rPr>
                <w:rFonts w:ascii="Verdana" w:hAnsi="Verdana"/>
                <w:sz w:val="22"/>
                <w:szCs w:val="22"/>
                <w:lang w:val="en-GB"/>
              </w:rPr>
              <w:t xml:space="preserve"> and </w:t>
            </w:r>
            <w:r w:rsidRPr="009106B0">
              <w:rPr>
                <w:rFonts w:ascii="Verdana" w:hAnsi="Verdana"/>
                <w:sz w:val="22"/>
                <w:szCs w:val="22"/>
                <w:lang w:val="en-GB"/>
              </w:rPr>
              <w:t>Sciatica</w:t>
            </w:r>
          </w:p>
          <w:p w14:paraId="736A96A0" w14:textId="5D158398" w:rsidR="009106B0" w:rsidRPr="009106B0" w:rsidRDefault="009106B0" w:rsidP="006831E4">
            <w:pPr>
              <w:pStyle w:val="BodyTextIndent"/>
              <w:ind w:left="0"/>
              <w:jc w:val="both"/>
              <w:rPr>
                <w:rFonts w:ascii="Verdana" w:hAnsi="Verdana"/>
                <w:sz w:val="22"/>
                <w:szCs w:val="22"/>
                <w:lang w:val="en-GB"/>
              </w:rPr>
            </w:pPr>
            <w:r w:rsidRPr="009106B0">
              <w:rPr>
                <w:rFonts w:ascii="Verdana" w:hAnsi="Verdana"/>
                <w:sz w:val="22"/>
                <w:szCs w:val="22"/>
                <w:lang w:val="en-GB"/>
              </w:rPr>
              <w:t>The service will NOT be prescribing medication but deprescribing will be an option if patients wish to reduce their medication</w:t>
            </w:r>
          </w:p>
          <w:p w14:paraId="3EE187C9" w14:textId="4CB94CDA" w:rsidR="009106B0" w:rsidRPr="009106B0" w:rsidRDefault="009106B0" w:rsidP="006831E4">
            <w:pPr>
              <w:pStyle w:val="BodyTextIndent"/>
              <w:ind w:left="0"/>
              <w:jc w:val="both"/>
              <w:rPr>
                <w:rFonts w:ascii="Verdana" w:hAnsi="Verdana"/>
                <w:sz w:val="22"/>
                <w:szCs w:val="22"/>
                <w:lang w:val="en-GB"/>
              </w:rPr>
            </w:pPr>
            <w:r w:rsidRPr="009106B0">
              <w:rPr>
                <w:rFonts w:ascii="Verdana" w:hAnsi="Verdana"/>
                <w:sz w:val="22"/>
                <w:szCs w:val="22"/>
                <w:lang w:val="en-GB"/>
              </w:rPr>
              <w:t xml:space="preserve">Referral forms are available on orange arrow now </w:t>
            </w:r>
            <w:r w:rsidR="00925730" w:rsidRPr="006831E4">
              <w:rPr>
                <w:rFonts w:ascii="Verdana" w:hAnsi="Verdana"/>
                <w:sz w:val="22"/>
                <w:szCs w:val="22"/>
                <w:lang w:val="en-GB"/>
              </w:rPr>
              <w:t xml:space="preserve"> </w:t>
            </w:r>
          </w:p>
          <w:p w14:paraId="714F9800" w14:textId="175B4659" w:rsidR="009106B0" w:rsidRPr="009106B0" w:rsidRDefault="009106B0" w:rsidP="006831E4">
            <w:pPr>
              <w:pStyle w:val="BodyTextIndent"/>
              <w:ind w:left="0"/>
              <w:jc w:val="both"/>
              <w:rPr>
                <w:rFonts w:ascii="Verdana" w:hAnsi="Verdana"/>
                <w:sz w:val="22"/>
                <w:szCs w:val="22"/>
                <w:lang w:val="en-GB"/>
              </w:rPr>
            </w:pPr>
            <w:r w:rsidRPr="009106B0">
              <w:rPr>
                <w:rFonts w:ascii="Verdana" w:hAnsi="Verdana"/>
                <w:sz w:val="22"/>
                <w:szCs w:val="22"/>
                <w:lang w:val="en-GB"/>
              </w:rPr>
              <w:t>Referrals are open for Rotherham Central North and Health Village PCN</w:t>
            </w:r>
          </w:p>
          <w:p w14:paraId="1587227A" w14:textId="35DB56FF" w:rsidR="009106B0" w:rsidRPr="009106B0" w:rsidRDefault="009106B0" w:rsidP="006831E4">
            <w:pPr>
              <w:pStyle w:val="BodyTextIndent"/>
              <w:ind w:left="0"/>
              <w:jc w:val="both"/>
              <w:rPr>
                <w:rFonts w:ascii="Verdana" w:hAnsi="Verdana"/>
                <w:sz w:val="22"/>
                <w:szCs w:val="22"/>
                <w:lang w:val="en-GB"/>
              </w:rPr>
            </w:pPr>
            <w:r w:rsidRPr="009106B0">
              <w:rPr>
                <w:rFonts w:ascii="Verdana" w:hAnsi="Verdana"/>
                <w:sz w:val="22"/>
                <w:szCs w:val="22"/>
                <w:lang w:val="en-GB"/>
              </w:rPr>
              <w:t xml:space="preserve">Health coaches have been appointed and will be accepting referrals in </w:t>
            </w:r>
            <w:r w:rsidR="000703BD">
              <w:rPr>
                <w:rFonts w:ascii="Verdana" w:hAnsi="Verdana"/>
                <w:sz w:val="22"/>
                <w:szCs w:val="22"/>
                <w:lang w:val="en-GB"/>
              </w:rPr>
              <w:t xml:space="preserve">a </w:t>
            </w:r>
            <w:r w:rsidRPr="009106B0">
              <w:rPr>
                <w:rFonts w:ascii="Verdana" w:hAnsi="Verdana"/>
                <w:sz w:val="22"/>
                <w:szCs w:val="22"/>
                <w:lang w:val="en-GB"/>
              </w:rPr>
              <w:t>few weeks from now for</w:t>
            </w:r>
          </w:p>
          <w:p w14:paraId="7C425A23" w14:textId="4CA99C37" w:rsidR="009106B0" w:rsidRPr="009106B0" w:rsidRDefault="009106B0" w:rsidP="006831E4">
            <w:pPr>
              <w:pStyle w:val="BodyTextIndent"/>
              <w:ind w:left="0"/>
              <w:jc w:val="both"/>
              <w:rPr>
                <w:rFonts w:ascii="Verdana" w:hAnsi="Verdana"/>
                <w:sz w:val="22"/>
                <w:szCs w:val="22"/>
                <w:lang w:val="en-GB"/>
              </w:rPr>
            </w:pPr>
            <w:r w:rsidRPr="009106B0">
              <w:rPr>
                <w:rFonts w:ascii="Verdana" w:hAnsi="Verdana"/>
                <w:sz w:val="22"/>
                <w:szCs w:val="22"/>
                <w:lang w:val="en-GB"/>
              </w:rPr>
              <w:t>-Rother Valley South + Maltby Wickers</w:t>
            </w:r>
            <w:r w:rsidR="000703BD">
              <w:rPr>
                <w:rFonts w:ascii="Verdana" w:hAnsi="Verdana"/>
                <w:sz w:val="22"/>
                <w:szCs w:val="22"/>
                <w:lang w:val="en-GB"/>
              </w:rPr>
              <w:t>le</w:t>
            </w:r>
            <w:r w:rsidRPr="009106B0">
              <w:rPr>
                <w:rFonts w:ascii="Verdana" w:hAnsi="Verdana"/>
                <w:sz w:val="22"/>
                <w:szCs w:val="22"/>
                <w:lang w:val="en-GB"/>
              </w:rPr>
              <w:t>y  </w:t>
            </w:r>
          </w:p>
          <w:p w14:paraId="1888FD48" w14:textId="77777777" w:rsidR="009106B0" w:rsidRPr="009106B0" w:rsidRDefault="009106B0" w:rsidP="006831E4">
            <w:pPr>
              <w:pStyle w:val="BodyTextIndent"/>
              <w:ind w:left="0"/>
              <w:jc w:val="both"/>
              <w:rPr>
                <w:rFonts w:ascii="Verdana" w:hAnsi="Verdana"/>
                <w:sz w:val="22"/>
                <w:szCs w:val="22"/>
                <w:lang w:val="en-GB"/>
              </w:rPr>
            </w:pPr>
            <w:r w:rsidRPr="009106B0">
              <w:rPr>
                <w:rFonts w:ascii="Verdana" w:hAnsi="Verdana"/>
                <w:sz w:val="22"/>
                <w:szCs w:val="22"/>
                <w:lang w:val="en-GB"/>
              </w:rPr>
              <w:t>-Raven, &amp; Wentworth 1</w:t>
            </w:r>
          </w:p>
          <w:p w14:paraId="5326B73B" w14:textId="2B7C0EAD" w:rsidR="000A3393" w:rsidRPr="000A3393" w:rsidRDefault="000A3393" w:rsidP="000A3393">
            <w:pPr>
              <w:pStyle w:val="BodyTextIndent"/>
              <w:ind w:left="0"/>
              <w:jc w:val="both"/>
              <w:rPr>
                <w:rFonts w:ascii="Verdana" w:hAnsi="Verdana"/>
                <w:b/>
                <w:bCs/>
                <w:sz w:val="22"/>
                <w:szCs w:val="22"/>
                <w:lang w:val="en-GB"/>
              </w:rPr>
            </w:pPr>
            <w:r w:rsidRPr="000A3393">
              <w:rPr>
                <w:rFonts w:ascii="Verdana" w:hAnsi="Verdana"/>
                <w:b/>
                <w:bCs/>
                <w:sz w:val="22"/>
                <w:szCs w:val="22"/>
                <w:lang w:val="en-GB"/>
              </w:rPr>
              <w:t>To access this service, please note there is a new ‘Community Chronic Pain Management‘ referral form in SystmOne.</w:t>
            </w:r>
          </w:p>
          <w:p w14:paraId="3A9BABA3" w14:textId="77777777" w:rsidR="006316E8" w:rsidRDefault="006316E8" w:rsidP="008646B9">
            <w:pPr>
              <w:pStyle w:val="BodyTextIndent"/>
              <w:ind w:left="0"/>
              <w:jc w:val="both"/>
            </w:pPr>
          </w:p>
          <w:p w14:paraId="61F01171" w14:textId="77777777" w:rsidR="000703BD" w:rsidRDefault="000703BD" w:rsidP="008646B9">
            <w:pPr>
              <w:pStyle w:val="BodyTextIndent"/>
              <w:ind w:left="0"/>
              <w:jc w:val="both"/>
            </w:pPr>
          </w:p>
          <w:p w14:paraId="324AB709" w14:textId="77777777" w:rsidR="000703BD" w:rsidRDefault="000703BD" w:rsidP="008646B9">
            <w:pPr>
              <w:pStyle w:val="BodyTextIndent"/>
              <w:ind w:left="0"/>
              <w:jc w:val="both"/>
            </w:pPr>
          </w:p>
          <w:p w14:paraId="375CD331" w14:textId="77777777" w:rsidR="000703BD" w:rsidRDefault="000703BD" w:rsidP="008646B9">
            <w:pPr>
              <w:pStyle w:val="BodyTextIndent"/>
              <w:ind w:left="0"/>
              <w:jc w:val="both"/>
            </w:pPr>
          </w:p>
          <w:p w14:paraId="5DAEDA25" w14:textId="77777777" w:rsidR="000703BD" w:rsidRDefault="000703BD" w:rsidP="008646B9">
            <w:pPr>
              <w:pStyle w:val="BodyTextIndent"/>
              <w:ind w:left="0"/>
              <w:jc w:val="both"/>
            </w:pPr>
          </w:p>
          <w:p w14:paraId="7960DB68" w14:textId="77777777" w:rsidR="000703BD" w:rsidRDefault="000703BD" w:rsidP="008646B9">
            <w:pPr>
              <w:pStyle w:val="BodyTextIndent"/>
              <w:ind w:left="0"/>
              <w:jc w:val="both"/>
            </w:pPr>
          </w:p>
          <w:p w14:paraId="67A9DB11" w14:textId="77777777" w:rsidR="000703BD" w:rsidRDefault="000703BD" w:rsidP="008646B9">
            <w:pPr>
              <w:pStyle w:val="BodyTextIndent"/>
              <w:ind w:left="0"/>
              <w:jc w:val="both"/>
            </w:pPr>
          </w:p>
          <w:p w14:paraId="6ADDB4B7" w14:textId="77777777" w:rsidR="000703BD" w:rsidRDefault="000703BD" w:rsidP="008646B9">
            <w:pPr>
              <w:pStyle w:val="BodyTextIndent"/>
              <w:ind w:left="0"/>
              <w:jc w:val="both"/>
            </w:pPr>
          </w:p>
          <w:p w14:paraId="5839B953" w14:textId="77777777" w:rsidR="000703BD" w:rsidRDefault="000703BD" w:rsidP="008646B9">
            <w:pPr>
              <w:pStyle w:val="BodyTextIndent"/>
              <w:ind w:left="0"/>
              <w:jc w:val="both"/>
            </w:pPr>
          </w:p>
          <w:p w14:paraId="1EA6C1DF" w14:textId="77777777" w:rsidR="000703BD" w:rsidRDefault="000703BD" w:rsidP="008646B9">
            <w:pPr>
              <w:pStyle w:val="BodyTextIndent"/>
              <w:ind w:left="0"/>
              <w:jc w:val="both"/>
            </w:pPr>
          </w:p>
          <w:p w14:paraId="3A7C36B4" w14:textId="77777777" w:rsidR="000703BD" w:rsidRDefault="000703BD" w:rsidP="008646B9">
            <w:pPr>
              <w:pStyle w:val="BodyTextIndent"/>
              <w:ind w:left="0"/>
              <w:jc w:val="both"/>
            </w:pPr>
          </w:p>
          <w:p w14:paraId="31BC6597" w14:textId="3A9DBECA" w:rsidR="00F05D19" w:rsidRPr="008646B9" w:rsidRDefault="001C0854" w:rsidP="008646B9">
            <w:pPr>
              <w:pStyle w:val="Heading2"/>
              <w:pBdr>
                <w:top w:val="single" w:sz="12" w:space="6" w:color="4472C4"/>
                <w:left w:val="single" w:sz="12" w:space="4" w:color="4472C4"/>
                <w:bottom w:val="single" w:sz="12" w:space="1" w:color="4472C4"/>
                <w:right w:val="single" w:sz="12" w:space="4" w:color="4472C4"/>
              </w:pBdr>
              <w:shd w:val="clear" w:color="auto" w:fill="8EAADB"/>
              <w:rPr>
                <w:b/>
                <w:bCs/>
                <w:color w:val="0070C0"/>
              </w:rPr>
            </w:pPr>
            <w:r>
              <w:rPr>
                <w:b/>
                <w:bCs/>
                <w:color w:val="0070C0"/>
              </w:rPr>
              <w:lastRenderedPageBreak/>
              <w:t xml:space="preserve">GPC </w:t>
            </w:r>
            <w:r w:rsidR="000A6B0E" w:rsidRPr="00686556">
              <w:rPr>
                <w:b/>
                <w:bCs/>
                <w:color w:val="0070C0"/>
              </w:rPr>
              <w:t>ADVICE</w:t>
            </w:r>
            <w:r w:rsidR="000A6B0E">
              <w:rPr>
                <w:b/>
                <w:bCs/>
                <w:color w:val="0070C0"/>
              </w:rPr>
              <w:t xml:space="preserve">                                                        </w:t>
            </w:r>
          </w:p>
        </w:tc>
      </w:tr>
      <w:tr w:rsidR="00170714" w14:paraId="619787CF" w14:textId="77777777" w:rsidTr="00716E8A">
        <w:trPr>
          <w:trHeight w:val="10490"/>
        </w:trPr>
        <w:tc>
          <w:tcPr>
            <w:tcW w:w="2836" w:type="dxa"/>
            <w:shd w:val="clear" w:color="auto" w:fill="0066CC"/>
          </w:tcPr>
          <w:p w14:paraId="3C417696" w14:textId="0C225C73" w:rsidR="00170714" w:rsidRDefault="009107FB" w:rsidP="003B32F2">
            <w:pPr>
              <w:pStyle w:val="TableofContentsHeading"/>
            </w:pPr>
            <w:r>
              <w:lastRenderedPageBreak/>
              <w:t xml:space="preserve"> </w:t>
            </w:r>
          </w:p>
        </w:tc>
        <w:tc>
          <w:tcPr>
            <w:tcW w:w="8355" w:type="dxa"/>
          </w:tcPr>
          <w:p w14:paraId="51181716" w14:textId="77777777" w:rsidR="006316E8" w:rsidRDefault="006316E8" w:rsidP="006316E8">
            <w:pPr>
              <w:rPr>
                <w:b/>
                <w:bCs/>
                <w14:ligatures w14:val="standardContextual"/>
              </w:rPr>
            </w:pPr>
          </w:p>
          <w:p w14:paraId="243A9690" w14:textId="77777777" w:rsidR="006316E8" w:rsidRPr="00AF56F6" w:rsidRDefault="006316E8" w:rsidP="006316E8">
            <w:pPr>
              <w:pBdr>
                <w:top w:val="single" w:sz="4" w:space="1" w:color="auto"/>
                <w:bottom w:val="single" w:sz="4" w:space="1" w:color="auto"/>
              </w:pBdr>
              <w:shd w:val="clear" w:color="auto" w:fill="D9E2F3" w:themeFill="accent1" w:themeFillTint="33"/>
              <w:spacing w:after="120"/>
              <w:rPr>
                <w:b/>
                <w:bCs/>
              </w:rPr>
            </w:pPr>
            <w:r w:rsidRPr="00F35664">
              <w:rPr>
                <w:b/>
                <w:bCs/>
              </w:rPr>
              <w:t>GPC England in dispute over unsafe contract changes</w:t>
            </w:r>
          </w:p>
          <w:p w14:paraId="27FA02A4" w14:textId="1D09874B" w:rsidR="006316E8" w:rsidRPr="00F35664" w:rsidRDefault="006316E8" w:rsidP="006316E8">
            <w:pPr>
              <w:rPr>
                <w:color w:val="212121"/>
              </w:rPr>
            </w:pPr>
            <w:r>
              <w:rPr>
                <w:noProof/>
              </w:rPr>
              <w:drawing>
                <wp:anchor distT="0" distB="0" distL="114300" distR="114300" simplePos="0" relativeHeight="251659264" behindDoc="0" locked="0" layoutInCell="1" allowOverlap="1" wp14:anchorId="10477D8E" wp14:editId="21A872E6">
                  <wp:simplePos x="0" y="0"/>
                  <wp:positionH relativeFrom="column">
                    <wp:posOffset>3816350</wp:posOffset>
                  </wp:positionH>
                  <wp:positionV relativeFrom="paragraph">
                    <wp:posOffset>55245</wp:posOffset>
                  </wp:positionV>
                  <wp:extent cx="2101850" cy="2652395"/>
                  <wp:effectExtent l="0" t="0" r="0" b="0"/>
                  <wp:wrapSquare wrapText="bothSides"/>
                  <wp:docPr id="1291396723" name="Picture 1" descr="A blue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96723" name="Picture 1" descr="A blue background with white text"/>
                          <pic:cNvPicPr/>
                        </pic:nvPicPr>
                        <pic:blipFill>
                          <a:blip r:embed="rId17">
                            <a:extLst>
                              <a:ext uri="{28A0092B-C50C-407E-A947-70E740481C1C}">
                                <a14:useLocalDpi xmlns:a14="http://schemas.microsoft.com/office/drawing/2010/main" val="0"/>
                              </a:ext>
                            </a:extLst>
                          </a:blip>
                          <a:stretch>
                            <a:fillRect/>
                          </a:stretch>
                        </pic:blipFill>
                        <pic:spPr>
                          <a:xfrm>
                            <a:off x="0" y="0"/>
                            <a:ext cx="2101850" cy="2652395"/>
                          </a:xfrm>
                          <a:prstGeom prst="rect">
                            <a:avLst/>
                          </a:prstGeom>
                        </pic:spPr>
                      </pic:pic>
                    </a:graphicData>
                  </a:graphic>
                  <wp14:sizeRelH relativeFrom="margin">
                    <wp14:pctWidth>0</wp14:pctWidth>
                  </wp14:sizeRelH>
                  <wp14:sizeRelV relativeFrom="margin">
                    <wp14:pctHeight>0</wp14:pctHeight>
                  </wp14:sizeRelV>
                </wp:anchor>
              </w:drawing>
            </w:r>
            <w:r w:rsidR="006831E4">
              <w:rPr>
                <w:color w:val="212121"/>
              </w:rPr>
              <w:t>O</w:t>
            </w:r>
            <w:r w:rsidRPr="00F35664">
              <w:rPr>
                <w:color w:val="212121"/>
              </w:rPr>
              <w:t>n Wednesday 1 October, GPC England entered into dispute with the Government over contract changes that are unsafe.</w:t>
            </w:r>
            <w:r w:rsidRPr="00DB5C80">
              <w:rPr>
                <w:noProof/>
              </w:rPr>
              <w:t xml:space="preserve"> </w:t>
            </w:r>
            <w:r w:rsidRPr="00F35664">
              <w:rPr>
                <w:color w:val="212121"/>
              </w:rPr>
              <w:t>The Government, DHSC and NHSE have doubled down on unfulfilled promises in terms of necessary safeguards being in place for online consultation requests and GP Connect (Update Record) write access, and GPC England has</w:t>
            </w:r>
            <w:r w:rsidRPr="000703BD">
              <w:rPr>
                <w:color w:val="4472C4" w:themeColor="accent1"/>
              </w:rPr>
              <w:t xml:space="preserve"> </w:t>
            </w:r>
            <w:hyperlink r:id="rId18">
              <w:r w:rsidRPr="000703BD">
                <w:rPr>
                  <w:rStyle w:val="Hyperlink"/>
                  <w:color w:val="4472C4" w:themeColor="accent1"/>
                </w:rPr>
                <w:t>written to the Secretary of State for Health</w:t>
              </w:r>
            </w:hyperlink>
            <w:r w:rsidRPr="00F35664">
              <w:rPr>
                <w:color w:val="212121"/>
              </w:rPr>
              <w:t xml:space="preserve"> to confirm that we are in dispute. </w:t>
            </w:r>
          </w:p>
          <w:p w14:paraId="3D440879" w14:textId="77777777" w:rsidR="006316E8" w:rsidRPr="00F35664" w:rsidRDefault="006316E8" w:rsidP="006316E8"/>
          <w:p w14:paraId="7605DAF4" w14:textId="77777777" w:rsidR="006316E8" w:rsidRPr="00F35664" w:rsidRDefault="006316E8" w:rsidP="006316E8">
            <w:r w:rsidRPr="00F35664">
              <w:t>The 1 October contract changes oblige practices to keep online consultations tools available to patients throughout core hours (08:00 – 18:30 weekdays) for non-urgent appointment requests. They also require practices to switch on access to ‘update record’ (write access) via GP Connect for other NHS providers.</w:t>
            </w:r>
          </w:p>
          <w:p w14:paraId="59ADAA0A" w14:textId="77777777" w:rsidR="006316E8" w:rsidRPr="00F35664" w:rsidRDefault="006316E8" w:rsidP="006316E8"/>
          <w:p w14:paraId="766134F2" w14:textId="77777777" w:rsidR="006316E8" w:rsidRPr="00F35664" w:rsidRDefault="006316E8" w:rsidP="006316E8">
            <w:r w:rsidRPr="00F35664">
              <w:t>To end this dispute, GPC England is calling on the Government to request NHS England to urgently:</w:t>
            </w:r>
          </w:p>
          <w:p w14:paraId="0A3916A9" w14:textId="77777777" w:rsidR="006316E8" w:rsidRPr="00456914" w:rsidRDefault="006316E8" w:rsidP="006316E8">
            <w:pPr>
              <w:pStyle w:val="ListParagraph"/>
              <w:numPr>
                <w:ilvl w:val="0"/>
                <w:numId w:val="46"/>
              </w:numPr>
              <w:spacing w:before="100" w:beforeAutospacing="1" w:after="100" w:afterAutospacing="1"/>
              <w:rPr>
                <w:sz w:val="24"/>
                <w:szCs w:val="24"/>
              </w:rPr>
            </w:pPr>
            <w:r w:rsidRPr="00456914">
              <w:rPr>
                <w:sz w:val="24"/>
                <w:szCs w:val="24"/>
              </w:rPr>
              <w:t>Provide written assurance that no breach notices will be issued should a practice, citing safety reasons, temporarily divert online requests to telephones and walk-in, due to patient demand overwhelming the available practice clinical capacity</w:t>
            </w:r>
          </w:p>
          <w:p w14:paraId="4B2716DA" w14:textId="77777777" w:rsidR="006316E8" w:rsidRPr="00F35664" w:rsidRDefault="006316E8" w:rsidP="006316E8">
            <w:pPr>
              <w:numPr>
                <w:ilvl w:val="0"/>
                <w:numId w:val="46"/>
              </w:numPr>
            </w:pPr>
            <w:r w:rsidRPr="00F35664">
              <w:t xml:space="preserve">Meet with GPCE and online providers to secure solutions for their platforms which preclude the submission of urgent online consultation requests </w:t>
            </w:r>
          </w:p>
          <w:p w14:paraId="35A491A5" w14:textId="77777777" w:rsidR="006316E8" w:rsidRPr="00F35664" w:rsidRDefault="006316E8" w:rsidP="006316E8">
            <w:pPr>
              <w:numPr>
                <w:ilvl w:val="0"/>
                <w:numId w:val="46"/>
              </w:numPr>
            </w:pPr>
            <w:r w:rsidRPr="00F35664">
              <w:t xml:space="preserve">Work with the JGPITC to reach solutions which resolve their outstanding concerns, as articulated in their written statement on </w:t>
            </w:r>
            <w:hyperlink r:id="rId19">
              <w:r w:rsidRPr="000703BD">
                <w:rPr>
                  <w:rStyle w:val="Hyperlink"/>
                  <w:color w:val="4472C4" w:themeColor="accent1"/>
                </w:rPr>
                <w:t>GP Connect</w:t>
              </w:r>
            </w:hyperlink>
            <w:r w:rsidRPr="00F35664">
              <w:rPr>
                <w:color w:val="212121"/>
              </w:rPr>
              <w:t xml:space="preserve">, </w:t>
            </w:r>
            <w:r w:rsidRPr="00F35664">
              <w:t>and provide practices with indemnity cover for data breaches by other NHS and third-party providers </w:t>
            </w:r>
          </w:p>
          <w:p w14:paraId="057448BA" w14:textId="77777777" w:rsidR="006316E8" w:rsidRPr="00F35664" w:rsidRDefault="006316E8" w:rsidP="006316E8"/>
          <w:p w14:paraId="5916BC9E" w14:textId="4D46747A" w:rsidR="006316E8" w:rsidRPr="00F35664" w:rsidRDefault="006316E8" w:rsidP="006316E8">
            <w:r w:rsidRPr="00F35664">
              <w:t>We have also asked the Government to demonstrably focus on GMS contract renewal, with transparency regarding funding envelopes for the GMS 2026/27 financial year; for new GMS; and for novel contracts within the 10 Year Health Plan and swiftly confirming the roadmap regarding timelines for such renewal and investment. </w:t>
            </w:r>
          </w:p>
          <w:p w14:paraId="584EEA50" w14:textId="77777777" w:rsidR="006316E8" w:rsidRPr="00F35664" w:rsidRDefault="006316E8" w:rsidP="006316E8">
            <w:pPr>
              <w:rPr>
                <w:color w:val="212121"/>
              </w:rPr>
            </w:pPr>
          </w:p>
          <w:p w14:paraId="667FF4FF" w14:textId="77777777" w:rsidR="006316E8" w:rsidRPr="00F35664" w:rsidRDefault="006316E8" w:rsidP="006316E8">
            <w:r w:rsidRPr="00F35664">
              <w:t xml:space="preserve">Watch this </w:t>
            </w:r>
            <w:hyperlink r:id="rId20" w:history="1">
              <w:r w:rsidRPr="000703BD">
                <w:rPr>
                  <w:rStyle w:val="Hyperlink"/>
                  <w:color w:val="4472C4" w:themeColor="accent1"/>
                </w:rPr>
                <w:t>clip</w:t>
              </w:r>
            </w:hyperlink>
            <w:r w:rsidRPr="00F35664">
              <w:rPr>
                <w:color w:val="212121"/>
              </w:rPr>
              <w:t xml:space="preserve"> </w:t>
            </w:r>
            <w:r w:rsidRPr="00F35664">
              <w:t xml:space="preserve">from the </w:t>
            </w:r>
            <w:proofErr w:type="spellStart"/>
            <w:r w:rsidRPr="00F35664">
              <w:t>Labour</w:t>
            </w:r>
            <w:proofErr w:type="spellEnd"/>
            <w:r w:rsidRPr="00F35664">
              <w:t xml:space="preserve"> Party conference with the GPC England Chair, Dr Katie Bramall, explaining why GPs are entering dispute with Government.</w:t>
            </w:r>
          </w:p>
          <w:p w14:paraId="55E6D717" w14:textId="77777777" w:rsidR="006316E8" w:rsidRPr="00F35664" w:rsidRDefault="006316E8" w:rsidP="006316E8">
            <w:r w:rsidRPr="00F35664">
              <w:t xml:space="preserve"> </w:t>
            </w:r>
          </w:p>
          <w:p w14:paraId="366F297E" w14:textId="490D447F" w:rsidR="00D2401D" w:rsidRPr="000703BD" w:rsidRDefault="006316E8" w:rsidP="000703BD">
            <w:pPr>
              <w:rPr>
                <w:color w:val="212121"/>
              </w:rPr>
            </w:pPr>
            <w:r w:rsidRPr="00F35664">
              <w:t>Read more about the contract changes and why GPC England is in dispute with the Government. You’ll also find links to guidance, template letters to use and posters and graphics to download</w:t>
            </w:r>
            <w:r w:rsidRPr="005E6BAF">
              <w:t xml:space="preserve"> </w:t>
            </w:r>
            <w:hyperlink r:id="rId21" w:history="1">
              <w:r w:rsidRPr="000703BD">
                <w:rPr>
                  <w:rStyle w:val="Hyperlink"/>
                  <w:color w:val="4472C4" w:themeColor="accent1"/>
                </w:rPr>
                <w:t>here</w:t>
              </w:r>
            </w:hyperlink>
            <w:r w:rsidRPr="000703BD">
              <w:rPr>
                <w:color w:val="4472C4" w:themeColor="accent1"/>
              </w:rPr>
              <w:t>.</w:t>
            </w:r>
          </w:p>
        </w:tc>
      </w:tr>
    </w:tbl>
    <w:p w14:paraId="37180AA1" w14:textId="77777777"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8A33" w14:textId="77777777" w:rsidR="00757CAE" w:rsidRDefault="00757CAE">
      <w:r>
        <w:separator/>
      </w:r>
    </w:p>
  </w:endnote>
  <w:endnote w:type="continuationSeparator" w:id="0">
    <w:p w14:paraId="3DB597EA" w14:textId="77777777" w:rsidR="00757CAE" w:rsidRDefault="0075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3D8E" w14:textId="77777777" w:rsidR="00757CAE" w:rsidRDefault="00757CAE">
      <w:r>
        <w:separator/>
      </w:r>
    </w:p>
  </w:footnote>
  <w:footnote w:type="continuationSeparator" w:id="0">
    <w:p w14:paraId="2591DEA1" w14:textId="77777777" w:rsidR="00757CAE" w:rsidRDefault="00757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C4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630DB"/>
    <w:multiLevelType w:val="hybridMultilevel"/>
    <w:tmpl w:val="3CEA49A6"/>
    <w:lvl w:ilvl="0" w:tplc="E122637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29F9F"/>
    <w:multiLevelType w:val="hybridMultilevel"/>
    <w:tmpl w:val="2EB40A7C"/>
    <w:lvl w:ilvl="0" w:tplc="8D7A1AFA">
      <w:start w:val="1"/>
      <w:numFmt w:val="bullet"/>
      <w:lvlText w:val=""/>
      <w:lvlJc w:val="left"/>
      <w:pPr>
        <w:ind w:left="720" w:hanging="360"/>
      </w:pPr>
      <w:rPr>
        <w:rFonts w:ascii="Symbol" w:hAnsi="Symbol" w:hint="default"/>
      </w:rPr>
    </w:lvl>
    <w:lvl w:ilvl="1" w:tplc="5E926912">
      <w:start w:val="1"/>
      <w:numFmt w:val="bullet"/>
      <w:lvlText w:val="o"/>
      <w:lvlJc w:val="left"/>
      <w:pPr>
        <w:ind w:left="1440" w:hanging="360"/>
      </w:pPr>
      <w:rPr>
        <w:rFonts w:ascii="Courier New" w:hAnsi="Courier New" w:hint="default"/>
      </w:rPr>
    </w:lvl>
    <w:lvl w:ilvl="2" w:tplc="7294F9A0">
      <w:start w:val="1"/>
      <w:numFmt w:val="bullet"/>
      <w:lvlText w:val=""/>
      <w:lvlJc w:val="left"/>
      <w:pPr>
        <w:ind w:left="2160" w:hanging="360"/>
      </w:pPr>
      <w:rPr>
        <w:rFonts w:ascii="Wingdings" w:hAnsi="Wingdings" w:hint="default"/>
      </w:rPr>
    </w:lvl>
    <w:lvl w:ilvl="3" w:tplc="3686FF5E">
      <w:start w:val="1"/>
      <w:numFmt w:val="bullet"/>
      <w:lvlText w:val=""/>
      <w:lvlJc w:val="left"/>
      <w:pPr>
        <w:ind w:left="2880" w:hanging="360"/>
      </w:pPr>
      <w:rPr>
        <w:rFonts w:ascii="Symbol" w:hAnsi="Symbol" w:hint="default"/>
      </w:rPr>
    </w:lvl>
    <w:lvl w:ilvl="4" w:tplc="8272F4AE">
      <w:start w:val="1"/>
      <w:numFmt w:val="bullet"/>
      <w:lvlText w:val="o"/>
      <w:lvlJc w:val="left"/>
      <w:pPr>
        <w:ind w:left="3600" w:hanging="360"/>
      </w:pPr>
      <w:rPr>
        <w:rFonts w:ascii="Courier New" w:hAnsi="Courier New" w:hint="default"/>
      </w:rPr>
    </w:lvl>
    <w:lvl w:ilvl="5" w:tplc="4DF892D0">
      <w:start w:val="1"/>
      <w:numFmt w:val="bullet"/>
      <w:lvlText w:val=""/>
      <w:lvlJc w:val="left"/>
      <w:pPr>
        <w:ind w:left="4320" w:hanging="360"/>
      </w:pPr>
      <w:rPr>
        <w:rFonts w:ascii="Wingdings" w:hAnsi="Wingdings" w:hint="default"/>
      </w:rPr>
    </w:lvl>
    <w:lvl w:ilvl="6" w:tplc="D93A03BA">
      <w:start w:val="1"/>
      <w:numFmt w:val="bullet"/>
      <w:lvlText w:val=""/>
      <w:lvlJc w:val="left"/>
      <w:pPr>
        <w:ind w:left="5040" w:hanging="360"/>
      </w:pPr>
      <w:rPr>
        <w:rFonts w:ascii="Symbol" w:hAnsi="Symbol" w:hint="default"/>
      </w:rPr>
    </w:lvl>
    <w:lvl w:ilvl="7" w:tplc="41605CD0">
      <w:start w:val="1"/>
      <w:numFmt w:val="bullet"/>
      <w:lvlText w:val="o"/>
      <w:lvlJc w:val="left"/>
      <w:pPr>
        <w:ind w:left="5760" w:hanging="360"/>
      </w:pPr>
      <w:rPr>
        <w:rFonts w:ascii="Courier New" w:hAnsi="Courier New" w:hint="default"/>
      </w:rPr>
    </w:lvl>
    <w:lvl w:ilvl="8" w:tplc="222C61EC">
      <w:start w:val="1"/>
      <w:numFmt w:val="bullet"/>
      <w:lvlText w:val=""/>
      <w:lvlJc w:val="left"/>
      <w:pPr>
        <w:ind w:left="6480" w:hanging="360"/>
      </w:pPr>
      <w:rPr>
        <w:rFonts w:ascii="Wingdings" w:hAnsi="Wingdings" w:hint="default"/>
      </w:rPr>
    </w:lvl>
  </w:abstractNum>
  <w:abstractNum w:abstractNumId="4"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90242C"/>
    <w:multiLevelType w:val="multilevel"/>
    <w:tmpl w:val="C5E69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0BF8F"/>
    <w:multiLevelType w:val="multilevel"/>
    <w:tmpl w:val="B0BE0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8A0530"/>
    <w:multiLevelType w:val="multilevel"/>
    <w:tmpl w:val="753E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F60DA4"/>
    <w:multiLevelType w:val="multilevel"/>
    <w:tmpl w:val="00D2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87D29"/>
    <w:multiLevelType w:val="hybridMultilevel"/>
    <w:tmpl w:val="0DAE46B0"/>
    <w:lvl w:ilvl="0" w:tplc="EE8E6B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ED7490C"/>
    <w:multiLevelType w:val="hybridMultilevel"/>
    <w:tmpl w:val="2068B1A0"/>
    <w:lvl w:ilvl="0" w:tplc="137CCFB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97246B"/>
    <w:multiLevelType w:val="hybridMultilevel"/>
    <w:tmpl w:val="04E07966"/>
    <w:lvl w:ilvl="0" w:tplc="D2361D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2F068B"/>
    <w:multiLevelType w:val="multilevel"/>
    <w:tmpl w:val="4A80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B830F5"/>
    <w:multiLevelType w:val="multilevel"/>
    <w:tmpl w:val="D56E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C7204"/>
    <w:multiLevelType w:val="multilevel"/>
    <w:tmpl w:val="833AC1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98918E6"/>
    <w:multiLevelType w:val="hybridMultilevel"/>
    <w:tmpl w:val="571886FC"/>
    <w:lvl w:ilvl="0" w:tplc="C63C8BD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743406"/>
    <w:multiLevelType w:val="multilevel"/>
    <w:tmpl w:val="27D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C97E47"/>
    <w:multiLevelType w:val="multilevel"/>
    <w:tmpl w:val="A17E0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D53F2B"/>
    <w:multiLevelType w:val="hybridMultilevel"/>
    <w:tmpl w:val="817C17D8"/>
    <w:lvl w:ilvl="0" w:tplc="DEC49C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1950BD"/>
    <w:multiLevelType w:val="hybridMultilevel"/>
    <w:tmpl w:val="5A4C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474219"/>
    <w:multiLevelType w:val="multilevel"/>
    <w:tmpl w:val="1332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B3D8B"/>
    <w:multiLevelType w:val="multilevel"/>
    <w:tmpl w:val="9AC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241A38"/>
    <w:multiLevelType w:val="multilevel"/>
    <w:tmpl w:val="029A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03E03"/>
    <w:multiLevelType w:val="hybridMultilevel"/>
    <w:tmpl w:val="FB56D5D0"/>
    <w:lvl w:ilvl="0" w:tplc="1DEEB0D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A7241E2"/>
    <w:multiLevelType w:val="multilevel"/>
    <w:tmpl w:val="70EE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683F11"/>
    <w:multiLevelType w:val="multilevel"/>
    <w:tmpl w:val="40FC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D3E34"/>
    <w:multiLevelType w:val="multilevel"/>
    <w:tmpl w:val="FFA4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32A2D"/>
    <w:multiLevelType w:val="hybridMultilevel"/>
    <w:tmpl w:val="87487DFA"/>
    <w:lvl w:ilvl="0" w:tplc="856AD05E">
      <w:start w:val="1"/>
      <w:numFmt w:val="bullet"/>
      <w:lvlText w:val="•"/>
      <w:lvlJc w:val="left"/>
      <w:pPr>
        <w:tabs>
          <w:tab w:val="num" w:pos="720"/>
        </w:tabs>
        <w:ind w:left="720" w:hanging="360"/>
      </w:pPr>
      <w:rPr>
        <w:rFonts w:ascii="Arial" w:hAnsi="Arial" w:hint="default"/>
      </w:rPr>
    </w:lvl>
    <w:lvl w:ilvl="1" w:tplc="28BE53F2" w:tentative="1">
      <w:start w:val="1"/>
      <w:numFmt w:val="bullet"/>
      <w:lvlText w:val="•"/>
      <w:lvlJc w:val="left"/>
      <w:pPr>
        <w:tabs>
          <w:tab w:val="num" w:pos="1440"/>
        </w:tabs>
        <w:ind w:left="1440" w:hanging="360"/>
      </w:pPr>
      <w:rPr>
        <w:rFonts w:ascii="Arial" w:hAnsi="Arial" w:hint="default"/>
      </w:rPr>
    </w:lvl>
    <w:lvl w:ilvl="2" w:tplc="E3B4FFEE" w:tentative="1">
      <w:start w:val="1"/>
      <w:numFmt w:val="bullet"/>
      <w:lvlText w:val="•"/>
      <w:lvlJc w:val="left"/>
      <w:pPr>
        <w:tabs>
          <w:tab w:val="num" w:pos="2160"/>
        </w:tabs>
        <w:ind w:left="2160" w:hanging="360"/>
      </w:pPr>
      <w:rPr>
        <w:rFonts w:ascii="Arial" w:hAnsi="Arial" w:hint="default"/>
      </w:rPr>
    </w:lvl>
    <w:lvl w:ilvl="3" w:tplc="ED6A8134" w:tentative="1">
      <w:start w:val="1"/>
      <w:numFmt w:val="bullet"/>
      <w:lvlText w:val="•"/>
      <w:lvlJc w:val="left"/>
      <w:pPr>
        <w:tabs>
          <w:tab w:val="num" w:pos="2880"/>
        </w:tabs>
        <w:ind w:left="2880" w:hanging="360"/>
      </w:pPr>
      <w:rPr>
        <w:rFonts w:ascii="Arial" w:hAnsi="Arial" w:hint="default"/>
      </w:rPr>
    </w:lvl>
    <w:lvl w:ilvl="4" w:tplc="1C4AB428" w:tentative="1">
      <w:start w:val="1"/>
      <w:numFmt w:val="bullet"/>
      <w:lvlText w:val="•"/>
      <w:lvlJc w:val="left"/>
      <w:pPr>
        <w:tabs>
          <w:tab w:val="num" w:pos="3600"/>
        </w:tabs>
        <w:ind w:left="3600" w:hanging="360"/>
      </w:pPr>
      <w:rPr>
        <w:rFonts w:ascii="Arial" w:hAnsi="Arial" w:hint="default"/>
      </w:rPr>
    </w:lvl>
    <w:lvl w:ilvl="5" w:tplc="1AAC7818" w:tentative="1">
      <w:start w:val="1"/>
      <w:numFmt w:val="bullet"/>
      <w:lvlText w:val="•"/>
      <w:lvlJc w:val="left"/>
      <w:pPr>
        <w:tabs>
          <w:tab w:val="num" w:pos="4320"/>
        </w:tabs>
        <w:ind w:left="4320" w:hanging="360"/>
      </w:pPr>
      <w:rPr>
        <w:rFonts w:ascii="Arial" w:hAnsi="Arial" w:hint="default"/>
      </w:rPr>
    </w:lvl>
    <w:lvl w:ilvl="6" w:tplc="D6949024" w:tentative="1">
      <w:start w:val="1"/>
      <w:numFmt w:val="bullet"/>
      <w:lvlText w:val="•"/>
      <w:lvlJc w:val="left"/>
      <w:pPr>
        <w:tabs>
          <w:tab w:val="num" w:pos="5040"/>
        </w:tabs>
        <w:ind w:left="5040" w:hanging="360"/>
      </w:pPr>
      <w:rPr>
        <w:rFonts w:ascii="Arial" w:hAnsi="Arial" w:hint="default"/>
      </w:rPr>
    </w:lvl>
    <w:lvl w:ilvl="7" w:tplc="26305AE8" w:tentative="1">
      <w:start w:val="1"/>
      <w:numFmt w:val="bullet"/>
      <w:lvlText w:val="•"/>
      <w:lvlJc w:val="left"/>
      <w:pPr>
        <w:tabs>
          <w:tab w:val="num" w:pos="5760"/>
        </w:tabs>
        <w:ind w:left="5760" w:hanging="360"/>
      </w:pPr>
      <w:rPr>
        <w:rFonts w:ascii="Arial" w:hAnsi="Arial" w:hint="default"/>
      </w:rPr>
    </w:lvl>
    <w:lvl w:ilvl="8" w:tplc="EC041B1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213918"/>
    <w:multiLevelType w:val="multilevel"/>
    <w:tmpl w:val="0B5A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8063F8"/>
    <w:multiLevelType w:val="multilevel"/>
    <w:tmpl w:val="DB72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C6647A"/>
    <w:multiLevelType w:val="multilevel"/>
    <w:tmpl w:val="AFAE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D460BB"/>
    <w:multiLevelType w:val="multilevel"/>
    <w:tmpl w:val="6122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D73E72"/>
    <w:multiLevelType w:val="multilevel"/>
    <w:tmpl w:val="B9DC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892693"/>
    <w:multiLevelType w:val="hybridMultilevel"/>
    <w:tmpl w:val="100AC51C"/>
    <w:lvl w:ilvl="0" w:tplc="3470F692">
      <w:start w:val="1"/>
      <w:numFmt w:val="bullet"/>
      <w:lvlText w:val=""/>
      <w:lvlJc w:val="left"/>
      <w:pPr>
        <w:ind w:left="720" w:hanging="360"/>
      </w:pPr>
      <w:rPr>
        <w:rFonts w:ascii="Symbol" w:hAnsi="Symbol" w:hint="default"/>
      </w:rPr>
    </w:lvl>
    <w:lvl w:ilvl="1" w:tplc="C802A016">
      <w:start w:val="1"/>
      <w:numFmt w:val="bullet"/>
      <w:lvlText w:val="o"/>
      <w:lvlJc w:val="left"/>
      <w:pPr>
        <w:ind w:left="1440" w:hanging="360"/>
      </w:pPr>
      <w:rPr>
        <w:rFonts w:ascii="Courier New" w:hAnsi="Courier New" w:hint="default"/>
      </w:rPr>
    </w:lvl>
    <w:lvl w:ilvl="2" w:tplc="EC60A002">
      <w:start w:val="1"/>
      <w:numFmt w:val="bullet"/>
      <w:lvlText w:val=""/>
      <w:lvlJc w:val="left"/>
      <w:pPr>
        <w:ind w:left="2160" w:hanging="360"/>
      </w:pPr>
      <w:rPr>
        <w:rFonts w:ascii="Wingdings" w:hAnsi="Wingdings" w:hint="default"/>
      </w:rPr>
    </w:lvl>
    <w:lvl w:ilvl="3" w:tplc="058629E4">
      <w:start w:val="1"/>
      <w:numFmt w:val="bullet"/>
      <w:lvlText w:val=""/>
      <w:lvlJc w:val="left"/>
      <w:pPr>
        <w:ind w:left="2880" w:hanging="360"/>
      </w:pPr>
      <w:rPr>
        <w:rFonts w:ascii="Symbol" w:hAnsi="Symbol" w:hint="default"/>
      </w:rPr>
    </w:lvl>
    <w:lvl w:ilvl="4" w:tplc="6FDCC5D6">
      <w:start w:val="1"/>
      <w:numFmt w:val="bullet"/>
      <w:lvlText w:val="o"/>
      <w:lvlJc w:val="left"/>
      <w:pPr>
        <w:ind w:left="3600" w:hanging="360"/>
      </w:pPr>
      <w:rPr>
        <w:rFonts w:ascii="Courier New" w:hAnsi="Courier New" w:hint="default"/>
      </w:rPr>
    </w:lvl>
    <w:lvl w:ilvl="5" w:tplc="37CE4290">
      <w:start w:val="1"/>
      <w:numFmt w:val="bullet"/>
      <w:lvlText w:val=""/>
      <w:lvlJc w:val="left"/>
      <w:pPr>
        <w:ind w:left="4320" w:hanging="360"/>
      </w:pPr>
      <w:rPr>
        <w:rFonts w:ascii="Wingdings" w:hAnsi="Wingdings" w:hint="default"/>
      </w:rPr>
    </w:lvl>
    <w:lvl w:ilvl="6" w:tplc="E140D82C">
      <w:start w:val="1"/>
      <w:numFmt w:val="bullet"/>
      <w:lvlText w:val=""/>
      <w:lvlJc w:val="left"/>
      <w:pPr>
        <w:ind w:left="5040" w:hanging="360"/>
      </w:pPr>
      <w:rPr>
        <w:rFonts w:ascii="Symbol" w:hAnsi="Symbol" w:hint="default"/>
      </w:rPr>
    </w:lvl>
    <w:lvl w:ilvl="7" w:tplc="ACC4576A">
      <w:start w:val="1"/>
      <w:numFmt w:val="bullet"/>
      <w:lvlText w:val="o"/>
      <w:lvlJc w:val="left"/>
      <w:pPr>
        <w:ind w:left="5760" w:hanging="360"/>
      </w:pPr>
      <w:rPr>
        <w:rFonts w:ascii="Courier New" w:hAnsi="Courier New" w:hint="default"/>
      </w:rPr>
    </w:lvl>
    <w:lvl w:ilvl="8" w:tplc="0296B7A0">
      <w:start w:val="1"/>
      <w:numFmt w:val="bullet"/>
      <w:lvlText w:val=""/>
      <w:lvlJc w:val="left"/>
      <w:pPr>
        <w:ind w:left="6480" w:hanging="360"/>
      </w:pPr>
      <w:rPr>
        <w:rFonts w:ascii="Wingdings" w:hAnsi="Wingdings" w:hint="default"/>
      </w:rPr>
    </w:lvl>
  </w:abstractNum>
  <w:abstractNum w:abstractNumId="38" w15:restartNumberingAfterBreak="0">
    <w:nsid w:val="61D85C4E"/>
    <w:multiLevelType w:val="multilevel"/>
    <w:tmpl w:val="CB5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3D3518"/>
    <w:multiLevelType w:val="hybridMultilevel"/>
    <w:tmpl w:val="D6703152"/>
    <w:lvl w:ilvl="0" w:tplc="FFFFFFFF">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D467315"/>
    <w:multiLevelType w:val="hybridMultilevel"/>
    <w:tmpl w:val="4AA87C4E"/>
    <w:lvl w:ilvl="0" w:tplc="8500E92E">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EAB7747"/>
    <w:multiLevelType w:val="hybridMultilevel"/>
    <w:tmpl w:val="7AF8D75C"/>
    <w:lvl w:ilvl="0" w:tplc="B0588E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F750B2"/>
    <w:multiLevelType w:val="hybridMultilevel"/>
    <w:tmpl w:val="2AE28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FAC6054"/>
    <w:multiLevelType w:val="multilevel"/>
    <w:tmpl w:val="7C987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A95EA3"/>
    <w:multiLevelType w:val="hybridMultilevel"/>
    <w:tmpl w:val="D6703152"/>
    <w:lvl w:ilvl="0" w:tplc="1DEEB0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3FE3AA3"/>
    <w:multiLevelType w:val="multilevel"/>
    <w:tmpl w:val="948C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005D67"/>
    <w:multiLevelType w:val="hybridMultilevel"/>
    <w:tmpl w:val="9A288046"/>
    <w:lvl w:ilvl="0" w:tplc="A71C645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3653B3"/>
    <w:multiLevelType w:val="hybridMultilevel"/>
    <w:tmpl w:val="9DC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191401">
    <w:abstractNumId w:val="6"/>
  </w:num>
  <w:num w:numId="2" w16cid:durableId="1801337260">
    <w:abstractNumId w:val="1"/>
  </w:num>
  <w:num w:numId="3" w16cid:durableId="1417559834">
    <w:abstractNumId w:val="0"/>
  </w:num>
  <w:num w:numId="4" w16cid:durableId="1547108538">
    <w:abstractNumId w:val="49"/>
  </w:num>
  <w:num w:numId="5" w16cid:durableId="1416904075">
    <w:abstractNumId w:val="47"/>
  </w:num>
  <w:num w:numId="6" w16cid:durableId="149715532">
    <w:abstractNumId w:val="40"/>
  </w:num>
  <w:num w:numId="7" w16cid:durableId="81996608">
    <w:abstractNumId w:val="26"/>
  </w:num>
  <w:num w:numId="8" w16cid:durableId="1715227598">
    <w:abstractNumId w:val="44"/>
  </w:num>
  <w:num w:numId="9" w16cid:durableId="1481388645">
    <w:abstractNumId w:val="9"/>
  </w:num>
  <w:num w:numId="10" w16cid:durableId="1005403774">
    <w:abstractNumId w:val="21"/>
  </w:num>
  <w:num w:numId="11" w16cid:durableId="1346395538">
    <w:abstractNumId w:val="3"/>
  </w:num>
  <w:num w:numId="12" w16cid:durableId="886574387">
    <w:abstractNumId w:val="37"/>
  </w:num>
  <w:num w:numId="13" w16cid:durableId="1917469978">
    <w:abstractNumId w:val="35"/>
  </w:num>
  <w:num w:numId="14" w16cid:durableId="472404943">
    <w:abstractNumId w:val="24"/>
  </w:num>
  <w:num w:numId="15" w16cid:durableId="373192872">
    <w:abstractNumId w:val="27"/>
  </w:num>
  <w:num w:numId="16" w16cid:durableId="2073576783">
    <w:abstractNumId w:val="14"/>
  </w:num>
  <w:num w:numId="17" w16cid:durableId="28338178">
    <w:abstractNumId w:val="23"/>
  </w:num>
  <w:num w:numId="18" w16cid:durableId="1752460871">
    <w:abstractNumId w:val="36"/>
  </w:num>
  <w:num w:numId="19" w16cid:durableId="765924137">
    <w:abstractNumId w:val="34"/>
  </w:num>
  <w:num w:numId="20" w16cid:durableId="1496148406">
    <w:abstractNumId w:val="25"/>
  </w:num>
  <w:num w:numId="21" w16cid:durableId="1098021718">
    <w:abstractNumId w:val="18"/>
  </w:num>
  <w:num w:numId="22" w16cid:durableId="1733045944">
    <w:abstractNumId w:val="45"/>
  </w:num>
  <w:num w:numId="23" w16cid:durableId="1957442215">
    <w:abstractNumId w:val="20"/>
  </w:num>
  <w:num w:numId="24" w16cid:durableId="2072576686">
    <w:abstractNumId w:val="43"/>
  </w:num>
  <w:num w:numId="25" w16cid:durableId="282885283">
    <w:abstractNumId w:val="32"/>
  </w:num>
  <w:num w:numId="26" w16cid:durableId="1179196159">
    <w:abstractNumId w:val="48"/>
  </w:num>
  <w:num w:numId="27" w16cid:durableId="2095472671">
    <w:abstractNumId w:val="29"/>
  </w:num>
  <w:num w:numId="28" w16cid:durableId="1094202578">
    <w:abstractNumId w:val="30"/>
  </w:num>
  <w:num w:numId="29" w16cid:durableId="2103990339">
    <w:abstractNumId w:val="4"/>
  </w:num>
  <w:num w:numId="30" w16cid:durableId="272370695">
    <w:abstractNumId w:val="13"/>
  </w:num>
  <w:num w:numId="31" w16cid:durableId="905337925">
    <w:abstractNumId w:val="5"/>
  </w:num>
  <w:num w:numId="32" w16cid:durableId="640427646">
    <w:abstractNumId w:val="38"/>
  </w:num>
  <w:num w:numId="33" w16cid:durableId="201599411">
    <w:abstractNumId w:val="10"/>
  </w:num>
  <w:num w:numId="34" w16cid:durableId="1741099007">
    <w:abstractNumId w:val="42"/>
  </w:num>
  <w:num w:numId="35" w16cid:durableId="828788480">
    <w:abstractNumId w:val="11"/>
  </w:num>
  <w:num w:numId="36" w16cid:durableId="821390458">
    <w:abstractNumId w:val="16"/>
  </w:num>
  <w:num w:numId="37" w16cid:durableId="1826362010">
    <w:abstractNumId w:val="41"/>
  </w:num>
  <w:num w:numId="38" w16cid:durableId="1940480355">
    <w:abstractNumId w:val="2"/>
  </w:num>
  <w:num w:numId="39" w16cid:durableId="1799491157">
    <w:abstractNumId w:val="31"/>
  </w:num>
  <w:num w:numId="40" w16cid:durableId="1337616401">
    <w:abstractNumId w:val="15"/>
  </w:num>
  <w:num w:numId="41" w16cid:durableId="1857229540">
    <w:abstractNumId w:val="8"/>
  </w:num>
  <w:num w:numId="42" w16cid:durableId="1007945389">
    <w:abstractNumId w:val="33"/>
  </w:num>
  <w:num w:numId="43" w16cid:durableId="1367486554">
    <w:abstractNumId w:val="28"/>
  </w:num>
  <w:num w:numId="44" w16cid:durableId="1942489777">
    <w:abstractNumId w:val="17"/>
  </w:num>
  <w:num w:numId="45" w16cid:durableId="283078856">
    <w:abstractNumId w:val="12"/>
  </w:num>
  <w:num w:numId="46" w16cid:durableId="580261299">
    <w:abstractNumId w:val="22"/>
  </w:num>
  <w:num w:numId="47" w16cid:durableId="2087921699">
    <w:abstractNumId w:val="39"/>
  </w:num>
  <w:num w:numId="48" w16cid:durableId="1944071387">
    <w:abstractNumId w:val="19"/>
  </w:num>
  <w:num w:numId="49" w16cid:durableId="577523193">
    <w:abstractNumId w:val="46"/>
  </w:num>
  <w:num w:numId="50" w16cid:durableId="134802563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C"/>
    <w:rsid w:val="00000073"/>
    <w:rsid w:val="00001B07"/>
    <w:rsid w:val="00002EC3"/>
    <w:rsid w:val="000034C8"/>
    <w:rsid w:val="000049DF"/>
    <w:rsid w:val="000071F3"/>
    <w:rsid w:val="00007A81"/>
    <w:rsid w:val="00010587"/>
    <w:rsid w:val="000120E3"/>
    <w:rsid w:val="00012813"/>
    <w:rsid w:val="0001339B"/>
    <w:rsid w:val="00013910"/>
    <w:rsid w:val="00013E8B"/>
    <w:rsid w:val="00014022"/>
    <w:rsid w:val="000150C2"/>
    <w:rsid w:val="0001691F"/>
    <w:rsid w:val="00020917"/>
    <w:rsid w:val="0002121B"/>
    <w:rsid w:val="000221D4"/>
    <w:rsid w:val="00022C56"/>
    <w:rsid w:val="0002471B"/>
    <w:rsid w:val="00025D66"/>
    <w:rsid w:val="000264EA"/>
    <w:rsid w:val="000301D2"/>
    <w:rsid w:val="000335C8"/>
    <w:rsid w:val="00033DCF"/>
    <w:rsid w:val="000367D1"/>
    <w:rsid w:val="0003784B"/>
    <w:rsid w:val="00037900"/>
    <w:rsid w:val="00041F21"/>
    <w:rsid w:val="000433EB"/>
    <w:rsid w:val="0004530B"/>
    <w:rsid w:val="000453C2"/>
    <w:rsid w:val="00046FC1"/>
    <w:rsid w:val="00047348"/>
    <w:rsid w:val="00047B8E"/>
    <w:rsid w:val="00047BE3"/>
    <w:rsid w:val="0005021E"/>
    <w:rsid w:val="000508D5"/>
    <w:rsid w:val="00050A83"/>
    <w:rsid w:val="00052524"/>
    <w:rsid w:val="00052E2B"/>
    <w:rsid w:val="00054D9C"/>
    <w:rsid w:val="00055D22"/>
    <w:rsid w:val="00056C50"/>
    <w:rsid w:val="00060409"/>
    <w:rsid w:val="00061AA1"/>
    <w:rsid w:val="000624EE"/>
    <w:rsid w:val="00064770"/>
    <w:rsid w:val="00064ABB"/>
    <w:rsid w:val="00064C3B"/>
    <w:rsid w:val="000671F4"/>
    <w:rsid w:val="000703BD"/>
    <w:rsid w:val="000728E7"/>
    <w:rsid w:val="000741FC"/>
    <w:rsid w:val="00075AFD"/>
    <w:rsid w:val="00076E34"/>
    <w:rsid w:val="00080734"/>
    <w:rsid w:val="0008169B"/>
    <w:rsid w:val="0008500C"/>
    <w:rsid w:val="00086ED7"/>
    <w:rsid w:val="00090788"/>
    <w:rsid w:val="00090CDF"/>
    <w:rsid w:val="0009447E"/>
    <w:rsid w:val="00094687"/>
    <w:rsid w:val="00096985"/>
    <w:rsid w:val="000978DE"/>
    <w:rsid w:val="000978F6"/>
    <w:rsid w:val="000A0174"/>
    <w:rsid w:val="000A0DB7"/>
    <w:rsid w:val="000A2092"/>
    <w:rsid w:val="000A20E3"/>
    <w:rsid w:val="000A3393"/>
    <w:rsid w:val="000A3616"/>
    <w:rsid w:val="000A475B"/>
    <w:rsid w:val="000A5415"/>
    <w:rsid w:val="000A615C"/>
    <w:rsid w:val="000A6B0E"/>
    <w:rsid w:val="000A6F18"/>
    <w:rsid w:val="000A72D2"/>
    <w:rsid w:val="000A7BFD"/>
    <w:rsid w:val="000B0BC4"/>
    <w:rsid w:val="000B5222"/>
    <w:rsid w:val="000B5527"/>
    <w:rsid w:val="000C0765"/>
    <w:rsid w:val="000C2633"/>
    <w:rsid w:val="000C5237"/>
    <w:rsid w:val="000C573B"/>
    <w:rsid w:val="000C74EC"/>
    <w:rsid w:val="000C75ED"/>
    <w:rsid w:val="000C7772"/>
    <w:rsid w:val="000C788C"/>
    <w:rsid w:val="000C7B36"/>
    <w:rsid w:val="000D2DC1"/>
    <w:rsid w:val="000D333F"/>
    <w:rsid w:val="000D34E5"/>
    <w:rsid w:val="000D493C"/>
    <w:rsid w:val="000D5587"/>
    <w:rsid w:val="000D6609"/>
    <w:rsid w:val="000D7247"/>
    <w:rsid w:val="000D7B3D"/>
    <w:rsid w:val="000E1350"/>
    <w:rsid w:val="000E193F"/>
    <w:rsid w:val="000E27A8"/>
    <w:rsid w:val="000E35AF"/>
    <w:rsid w:val="000E3963"/>
    <w:rsid w:val="000E3EB9"/>
    <w:rsid w:val="000E493D"/>
    <w:rsid w:val="000E67DF"/>
    <w:rsid w:val="000F3BD9"/>
    <w:rsid w:val="000F60B0"/>
    <w:rsid w:val="000F6411"/>
    <w:rsid w:val="000F759E"/>
    <w:rsid w:val="00100887"/>
    <w:rsid w:val="00100B25"/>
    <w:rsid w:val="00100E4A"/>
    <w:rsid w:val="00101DBC"/>
    <w:rsid w:val="00103578"/>
    <w:rsid w:val="00104EBC"/>
    <w:rsid w:val="00104F05"/>
    <w:rsid w:val="00105A6D"/>
    <w:rsid w:val="001068AF"/>
    <w:rsid w:val="00110DC9"/>
    <w:rsid w:val="001111F7"/>
    <w:rsid w:val="00111B68"/>
    <w:rsid w:val="00114C6C"/>
    <w:rsid w:val="00114E11"/>
    <w:rsid w:val="0011545E"/>
    <w:rsid w:val="001154C7"/>
    <w:rsid w:val="00115ADC"/>
    <w:rsid w:val="00115C5D"/>
    <w:rsid w:val="0011648E"/>
    <w:rsid w:val="00120EC0"/>
    <w:rsid w:val="001228C1"/>
    <w:rsid w:val="00124974"/>
    <w:rsid w:val="00131161"/>
    <w:rsid w:val="0013268C"/>
    <w:rsid w:val="00132834"/>
    <w:rsid w:val="00132C02"/>
    <w:rsid w:val="00134056"/>
    <w:rsid w:val="001353E8"/>
    <w:rsid w:val="00135AF8"/>
    <w:rsid w:val="00135C4B"/>
    <w:rsid w:val="00137D62"/>
    <w:rsid w:val="001407EE"/>
    <w:rsid w:val="00140E47"/>
    <w:rsid w:val="00143DB8"/>
    <w:rsid w:val="0014454A"/>
    <w:rsid w:val="001477B0"/>
    <w:rsid w:val="0014788D"/>
    <w:rsid w:val="00150444"/>
    <w:rsid w:val="001510DD"/>
    <w:rsid w:val="00151E04"/>
    <w:rsid w:val="00152026"/>
    <w:rsid w:val="001527C8"/>
    <w:rsid w:val="00153C8A"/>
    <w:rsid w:val="001540D3"/>
    <w:rsid w:val="0015438C"/>
    <w:rsid w:val="001545D5"/>
    <w:rsid w:val="001557EF"/>
    <w:rsid w:val="00155F98"/>
    <w:rsid w:val="00156E57"/>
    <w:rsid w:val="00162EC7"/>
    <w:rsid w:val="0016559E"/>
    <w:rsid w:val="00166039"/>
    <w:rsid w:val="00166952"/>
    <w:rsid w:val="0016784E"/>
    <w:rsid w:val="00167EF6"/>
    <w:rsid w:val="00170714"/>
    <w:rsid w:val="00170E9A"/>
    <w:rsid w:val="00173B91"/>
    <w:rsid w:val="001745EB"/>
    <w:rsid w:val="00174A07"/>
    <w:rsid w:val="00175CD4"/>
    <w:rsid w:val="00176E9D"/>
    <w:rsid w:val="00177182"/>
    <w:rsid w:val="00177BD5"/>
    <w:rsid w:val="0018091B"/>
    <w:rsid w:val="001812FA"/>
    <w:rsid w:val="00182FED"/>
    <w:rsid w:val="00184B66"/>
    <w:rsid w:val="00185854"/>
    <w:rsid w:val="00186497"/>
    <w:rsid w:val="00186B97"/>
    <w:rsid w:val="00186E23"/>
    <w:rsid w:val="00187121"/>
    <w:rsid w:val="001872CC"/>
    <w:rsid w:val="001872D9"/>
    <w:rsid w:val="00187524"/>
    <w:rsid w:val="0019015F"/>
    <w:rsid w:val="00191D2D"/>
    <w:rsid w:val="0019243F"/>
    <w:rsid w:val="001924AC"/>
    <w:rsid w:val="00195E5A"/>
    <w:rsid w:val="001965ED"/>
    <w:rsid w:val="00196F6F"/>
    <w:rsid w:val="001A0159"/>
    <w:rsid w:val="001A071C"/>
    <w:rsid w:val="001A0764"/>
    <w:rsid w:val="001A0D18"/>
    <w:rsid w:val="001A22CB"/>
    <w:rsid w:val="001A2C28"/>
    <w:rsid w:val="001A5232"/>
    <w:rsid w:val="001A5B5A"/>
    <w:rsid w:val="001A73A5"/>
    <w:rsid w:val="001B1BD8"/>
    <w:rsid w:val="001B1F47"/>
    <w:rsid w:val="001B2F4B"/>
    <w:rsid w:val="001B7306"/>
    <w:rsid w:val="001B76BC"/>
    <w:rsid w:val="001B7A07"/>
    <w:rsid w:val="001C013D"/>
    <w:rsid w:val="001C05FF"/>
    <w:rsid w:val="001C0854"/>
    <w:rsid w:val="001C36A2"/>
    <w:rsid w:val="001C4E7F"/>
    <w:rsid w:val="001C513D"/>
    <w:rsid w:val="001C629A"/>
    <w:rsid w:val="001C6969"/>
    <w:rsid w:val="001C6999"/>
    <w:rsid w:val="001D0C85"/>
    <w:rsid w:val="001D18FB"/>
    <w:rsid w:val="001D24A7"/>
    <w:rsid w:val="001D25C1"/>
    <w:rsid w:val="001D2643"/>
    <w:rsid w:val="001D3986"/>
    <w:rsid w:val="001D3B41"/>
    <w:rsid w:val="001D59BD"/>
    <w:rsid w:val="001D7994"/>
    <w:rsid w:val="001D7FDF"/>
    <w:rsid w:val="001E00CF"/>
    <w:rsid w:val="001E0AB2"/>
    <w:rsid w:val="001E69F3"/>
    <w:rsid w:val="001F0086"/>
    <w:rsid w:val="001F02D5"/>
    <w:rsid w:val="001F04BE"/>
    <w:rsid w:val="001F11C3"/>
    <w:rsid w:val="001F19F5"/>
    <w:rsid w:val="001F1A73"/>
    <w:rsid w:val="001F20C7"/>
    <w:rsid w:val="001F3DA2"/>
    <w:rsid w:val="001F485E"/>
    <w:rsid w:val="001F611C"/>
    <w:rsid w:val="001F7CF6"/>
    <w:rsid w:val="001F7F17"/>
    <w:rsid w:val="00200D05"/>
    <w:rsid w:val="00201B17"/>
    <w:rsid w:val="00202511"/>
    <w:rsid w:val="00203222"/>
    <w:rsid w:val="00203304"/>
    <w:rsid w:val="00203CE4"/>
    <w:rsid w:val="00205897"/>
    <w:rsid w:val="00205C2A"/>
    <w:rsid w:val="00206225"/>
    <w:rsid w:val="00206704"/>
    <w:rsid w:val="00206C0D"/>
    <w:rsid w:val="00207960"/>
    <w:rsid w:val="00207A3F"/>
    <w:rsid w:val="00207BC9"/>
    <w:rsid w:val="002106B6"/>
    <w:rsid w:val="00211E54"/>
    <w:rsid w:val="00213202"/>
    <w:rsid w:val="00215D48"/>
    <w:rsid w:val="00217EB9"/>
    <w:rsid w:val="00221216"/>
    <w:rsid w:val="0022141C"/>
    <w:rsid w:val="002218E4"/>
    <w:rsid w:val="00221B7E"/>
    <w:rsid w:val="00225501"/>
    <w:rsid w:val="002261A3"/>
    <w:rsid w:val="0022639D"/>
    <w:rsid w:val="00227A76"/>
    <w:rsid w:val="00233825"/>
    <w:rsid w:val="00236F1D"/>
    <w:rsid w:val="00236F3B"/>
    <w:rsid w:val="002404B9"/>
    <w:rsid w:val="002408A1"/>
    <w:rsid w:val="002410EB"/>
    <w:rsid w:val="00241305"/>
    <w:rsid w:val="00241F8B"/>
    <w:rsid w:val="002420CD"/>
    <w:rsid w:val="002440D9"/>
    <w:rsid w:val="0024624A"/>
    <w:rsid w:val="002470CA"/>
    <w:rsid w:val="002504B4"/>
    <w:rsid w:val="0025259E"/>
    <w:rsid w:val="00253B82"/>
    <w:rsid w:val="00253F46"/>
    <w:rsid w:val="002560AF"/>
    <w:rsid w:val="00256107"/>
    <w:rsid w:val="002561B0"/>
    <w:rsid w:val="00256605"/>
    <w:rsid w:val="00256644"/>
    <w:rsid w:val="00262227"/>
    <w:rsid w:val="00264070"/>
    <w:rsid w:val="002640E8"/>
    <w:rsid w:val="0026413B"/>
    <w:rsid w:val="00265337"/>
    <w:rsid w:val="00265C0F"/>
    <w:rsid w:val="00271448"/>
    <w:rsid w:val="0027338D"/>
    <w:rsid w:val="00274F11"/>
    <w:rsid w:val="0027501B"/>
    <w:rsid w:val="0027580C"/>
    <w:rsid w:val="002769D9"/>
    <w:rsid w:val="00281707"/>
    <w:rsid w:val="0028173B"/>
    <w:rsid w:val="00283DEA"/>
    <w:rsid w:val="00286CDC"/>
    <w:rsid w:val="002871C7"/>
    <w:rsid w:val="00287560"/>
    <w:rsid w:val="00290965"/>
    <w:rsid w:val="00290C04"/>
    <w:rsid w:val="00290CAA"/>
    <w:rsid w:val="002913A0"/>
    <w:rsid w:val="00291515"/>
    <w:rsid w:val="00291DFD"/>
    <w:rsid w:val="00293A56"/>
    <w:rsid w:val="00295A1E"/>
    <w:rsid w:val="00297470"/>
    <w:rsid w:val="002A0389"/>
    <w:rsid w:val="002A1EC9"/>
    <w:rsid w:val="002A24B5"/>
    <w:rsid w:val="002A36BC"/>
    <w:rsid w:val="002A7288"/>
    <w:rsid w:val="002B1EB3"/>
    <w:rsid w:val="002B3B36"/>
    <w:rsid w:val="002B455A"/>
    <w:rsid w:val="002B605F"/>
    <w:rsid w:val="002B61FF"/>
    <w:rsid w:val="002B6EDD"/>
    <w:rsid w:val="002B78F6"/>
    <w:rsid w:val="002C05A6"/>
    <w:rsid w:val="002C12B4"/>
    <w:rsid w:val="002C1806"/>
    <w:rsid w:val="002C224B"/>
    <w:rsid w:val="002C3CB5"/>
    <w:rsid w:val="002C4019"/>
    <w:rsid w:val="002C5CC2"/>
    <w:rsid w:val="002C702C"/>
    <w:rsid w:val="002C7541"/>
    <w:rsid w:val="002C7C2E"/>
    <w:rsid w:val="002D0342"/>
    <w:rsid w:val="002D041D"/>
    <w:rsid w:val="002D08DA"/>
    <w:rsid w:val="002D1455"/>
    <w:rsid w:val="002D1E16"/>
    <w:rsid w:val="002D2E31"/>
    <w:rsid w:val="002D448B"/>
    <w:rsid w:val="002D790E"/>
    <w:rsid w:val="002D7CF8"/>
    <w:rsid w:val="002D7E2E"/>
    <w:rsid w:val="002E05E1"/>
    <w:rsid w:val="002E1114"/>
    <w:rsid w:val="002E1B53"/>
    <w:rsid w:val="002E28DB"/>
    <w:rsid w:val="002E4A61"/>
    <w:rsid w:val="002E581F"/>
    <w:rsid w:val="002E6D87"/>
    <w:rsid w:val="002E724C"/>
    <w:rsid w:val="002F00F0"/>
    <w:rsid w:val="002F0484"/>
    <w:rsid w:val="002F3EDB"/>
    <w:rsid w:val="002F3F78"/>
    <w:rsid w:val="002F4602"/>
    <w:rsid w:val="002F49E0"/>
    <w:rsid w:val="002F55BE"/>
    <w:rsid w:val="002F6652"/>
    <w:rsid w:val="002F6B85"/>
    <w:rsid w:val="002F7CF8"/>
    <w:rsid w:val="00300A6A"/>
    <w:rsid w:val="0030186D"/>
    <w:rsid w:val="00302606"/>
    <w:rsid w:val="00302C9C"/>
    <w:rsid w:val="0030452E"/>
    <w:rsid w:val="00306C92"/>
    <w:rsid w:val="00307D71"/>
    <w:rsid w:val="00311A49"/>
    <w:rsid w:val="00311C43"/>
    <w:rsid w:val="00311D02"/>
    <w:rsid w:val="0031253C"/>
    <w:rsid w:val="00312740"/>
    <w:rsid w:val="003167D5"/>
    <w:rsid w:val="00316EC3"/>
    <w:rsid w:val="00316F8D"/>
    <w:rsid w:val="00317AE7"/>
    <w:rsid w:val="00317F1F"/>
    <w:rsid w:val="00322B65"/>
    <w:rsid w:val="003238FA"/>
    <w:rsid w:val="00323944"/>
    <w:rsid w:val="00323B2E"/>
    <w:rsid w:val="00323ED2"/>
    <w:rsid w:val="003246B4"/>
    <w:rsid w:val="003250B1"/>
    <w:rsid w:val="0032587B"/>
    <w:rsid w:val="0032595A"/>
    <w:rsid w:val="00326BCD"/>
    <w:rsid w:val="00326D23"/>
    <w:rsid w:val="0033010D"/>
    <w:rsid w:val="00331387"/>
    <w:rsid w:val="00332DAF"/>
    <w:rsid w:val="00335429"/>
    <w:rsid w:val="0034121D"/>
    <w:rsid w:val="003456CE"/>
    <w:rsid w:val="00345B00"/>
    <w:rsid w:val="0034616E"/>
    <w:rsid w:val="00347846"/>
    <w:rsid w:val="003479EE"/>
    <w:rsid w:val="00351095"/>
    <w:rsid w:val="00351286"/>
    <w:rsid w:val="00351C43"/>
    <w:rsid w:val="00355832"/>
    <w:rsid w:val="0035614A"/>
    <w:rsid w:val="003626EF"/>
    <w:rsid w:val="0036325B"/>
    <w:rsid w:val="003637B3"/>
    <w:rsid w:val="0036492B"/>
    <w:rsid w:val="0036549C"/>
    <w:rsid w:val="00365F38"/>
    <w:rsid w:val="00366B29"/>
    <w:rsid w:val="003717EE"/>
    <w:rsid w:val="00371DD0"/>
    <w:rsid w:val="003732E6"/>
    <w:rsid w:val="00374217"/>
    <w:rsid w:val="003743CD"/>
    <w:rsid w:val="00374785"/>
    <w:rsid w:val="00374864"/>
    <w:rsid w:val="003767CC"/>
    <w:rsid w:val="00377AD2"/>
    <w:rsid w:val="00380034"/>
    <w:rsid w:val="00382BE7"/>
    <w:rsid w:val="00382C20"/>
    <w:rsid w:val="00384285"/>
    <w:rsid w:val="00386692"/>
    <w:rsid w:val="00387F0A"/>
    <w:rsid w:val="003907F0"/>
    <w:rsid w:val="00392343"/>
    <w:rsid w:val="003938AD"/>
    <w:rsid w:val="003A0C16"/>
    <w:rsid w:val="003A1D23"/>
    <w:rsid w:val="003A3C6B"/>
    <w:rsid w:val="003A3E96"/>
    <w:rsid w:val="003A3FD7"/>
    <w:rsid w:val="003A41C5"/>
    <w:rsid w:val="003A48E3"/>
    <w:rsid w:val="003A5075"/>
    <w:rsid w:val="003A6AED"/>
    <w:rsid w:val="003A6C54"/>
    <w:rsid w:val="003B004D"/>
    <w:rsid w:val="003B32F2"/>
    <w:rsid w:val="003B4ACA"/>
    <w:rsid w:val="003B7A6E"/>
    <w:rsid w:val="003C0948"/>
    <w:rsid w:val="003C0C61"/>
    <w:rsid w:val="003C1D23"/>
    <w:rsid w:val="003C22EC"/>
    <w:rsid w:val="003C2D2C"/>
    <w:rsid w:val="003C356E"/>
    <w:rsid w:val="003C4051"/>
    <w:rsid w:val="003C42EF"/>
    <w:rsid w:val="003C6175"/>
    <w:rsid w:val="003C7A62"/>
    <w:rsid w:val="003D038E"/>
    <w:rsid w:val="003D26EA"/>
    <w:rsid w:val="003D2D4D"/>
    <w:rsid w:val="003D3240"/>
    <w:rsid w:val="003D3698"/>
    <w:rsid w:val="003D3FEF"/>
    <w:rsid w:val="003D67FE"/>
    <w:rsid w:val="003D6EE5"/>
    <w:rsid w:val="003D7059"/>
    <w:rsid w:val="003D7B7F"/>
    <w:rsid w:val="003E05C4"/>
    <w:rsid w:val="003E279F"/>
    <w:rsid w:val="003E334B"/>
    <w:rsid w:val="003E38E1"/>
    <w:rsid w:val="003E3D6C"/>
    <w:rsid w:val="003E4FD0"/>
    <w:rsid w:val="003E5DCD"/>
    <w:rsid w:val="003E612A"/>
    <w:rsid w:val="003E75DF"/>
    <w:rsid w:val="003E7FAF"/>
    <w:rsid w:val="003F0202"/>
    <w:rsid w:val="003F0287"/>
    <w:rsid w:val="003F3F84"/>
    <w:rsid w:val="00401C42"/>
    <w:rsid w:val="0040345F"/>
    <w:rsid w:val="00403D83"/>
    <w:rsid w:val="00403F9F"/>
    <w:rsid w:val="004042BE"/>
    <w:rsid w:val="0040572C"/>
    <w:rsid w:val="004058E6"/>
    <w:rsid w:val="00406421"/>
    <w:rsid w:val="004075BF"/>
    <w:rsid w:val="004107C5"/>
    <w:rsid w:val="0041175F"/>
    <w:rsid w:val="0041374A"/>
    <w:rsid w:val="00415BCB"/>
    <w:rsid w:val="0041602E"/>
    <w:rsid w:val="0041655B"/>
    <w:rsid w:val="00416D99"/>
    <w:rsid w:val="00417655"/>
    <w:rsid w:val="00417854"/>
    <w:rsid w:val="00420825"/>
    <w:rsid w:val="00421697"/>
    <w:rsid w:val="0042181F"/>
    <w:rsid w:val="0042253D"/>
    <w:rsid w:val="00422702"/>
    <w:rsid w:val="00423443"/>
    <w:rsid w:val="00424BE3"/>
    <w:rsid w:val="00425316"/>
    <w:rsid w:val="00425415"/>
    <w:rsid w:val="00427682"/>
    <w:rsid w:val="004303C8"/>
    <w:rsid w:val="0043074D"/>
    <w:rsid w:val="00431A91"/>
    <w:rsid w:val="004325B5"/>
    <w:rsid w:val="004325DA"/>
    <w:rsid w:val="004330A0"/>
    <w:rsid w:val="00434742"/>
    <w:rsid w:val="00435C8C"/>
    <w:rsid w:val="004368FF"/>
    <w:rsid w:val="0043734E"/>
    <w:rsid w:val="00440222"/>
    <w:rsid w:val="004430F8"/>
    <w:rsid w:val="00443666"/>
    <w:rsid w:val="00443C3D"/>
    <w:rsid w:val="00444EE4"/>
    <w:rsid w:val="004456B6"/>
    <w:rsid w:val="00445C90"/>
    <w:rsid w:val="00445D2F"/>
    <w:rsid w:val="00445DFF"/>
    <w:rsid w:val="00447B05"/>
    <w:rsid w:val="00450AC9"/>
    <w:rsid w:val="00450C54"/>
    <w:rsid w:val="0045176D"/>
    <w:rsid w:val="0045351A"/>
    <w:rsid w:val="00453867"/>
    <w:rsid w:val="00454B66"/>
    <w:rsid w:val="00455A4C"/>
    <w:rsid w:val="00456864"/>
    <w:rsid w:val="00456914"/>
    <w:rsid w:val="0045704A"/>
    <w:rsid w:val="004609C4"/>
    <w:rsid w:val="00461DD5"/>
    <w:rsid w:val="00462E15"/>
    <w:rsid w:val="00464235"/>
    <w:rsid w:val="004669DE"/>
    <w:rsid w:val="00467D0D"/>
    <w:rsid w:val="00472C61"/>
    <w:rsid w:val="00473903"/>
    <w:rsid w:val="00473CA6"/>
    <w:rsid w:val="00476A2A"/>
    <w:rsid w:val="00476A3C"/>
    <w:rsid w:val="00481B42"/>
    <w:rsid w:val="00484747"/>
    <w:rsid w:val="00484928"/>
    <w:rsid w:val="00486993"/>
    <w:rsid w:val="0048726E"/>
    <w:rsid w:val="00487680"/>
    <w:rsid w:val="00487D4A"/>
    <w:rsid w:val="004926D6"/>
    <w:rsid w:val="00493BA5"/>
    <w:rsid w:val="004969F7"/>
    <w:rsid w:val="004970F1"/>
    <w:rsid w:val="00497B90"/>
    <w:rsid w:val="004A0071"/>
    <w:rsid w:val="004A11F7"/>
    <w:rsid w:val="004A24B3"/>
    <w:rsid w:val="004A364D"/>
    <w:rsid w:val="004A3CE5"/>
    <w:rsid w:val="004A44F1"/>
    <w:rsid w:val="004A512E"/>
    <w:rsid w:val="004A60FD"/>
    <w:rsid w:val="004A6897"/>
    <w:rsid w:val="004A6D8C"/>
    <w:rsid w:val="004B0624"/>
    <w:rsid w:val="004B0FFC"/>
    <w:rsid w:val="004B137C"/>
    <w:rsid w:val="004B17F3"/>
    <w:rsid w:val="004B236A"/>
    <w:rsid w:val="004B2BAA"/>
    <w:rsid w:val="004B48AD"/>
    <w:rsid w:val="004B7538"/>
    <w:rsid w:val="004C06B2"/>
    <w:rsid w:val="004C08A8"/>
    <w:rsid w:val="004C314E"/>
    <w:rsid w:val="004C315F"/>
    <w:rsid w:val="004C3F9C"/>
    <w:rsid w:val="004C41CA"/>
    <w:rsid w:val="004C42FE"/>
    <w:rsid w:val="004C59CE"/>
    <w:rsid w:val="004C5C68"/>
    <w:rsid w:val="004C5F8D"/>
    <w:rsid w:val="004C7C28"/>
    <w:rsid w:val="004D030C"/>
    <w:rsid w:val="004D0B63"/>
    <w:rsid w:val="004D1C31"/>
    <w:rsid w:val="004D3975"/>
    <w:rsid w:val="004D3FB1"/>
    <w:rsid w:val="004D65AE"/>
    <w:rsid w:val="004D6632"/>
    <w:rsid w:val="004D6E9C"/>
    <w:rsid w:val="004D7567"/>
    <w:rsid w:val="004D799C"/>
    <w:rsid w:val="004E0D71"/>
    <w:rsid w:val="004E179D"/>
    <w:rsid w:val="004E2D0C"/>
    <w:rsid w:val="004F05DE"/>
    <w:rsid w:val="004F07EB"/>
    <w:rsid w:val="004F0D8E"/>
    <w:rsid w:val="004F115E"/>
    <w:rsid w:val="004F1D11"/>
    <w:rsid w:val="004F244A"/>
    <w:rsid w:val="004F305C"/>
    <w:rsid w:val="004F429F"/>
    <w:rsid w:val="004F4EA5"/>
    <w:rsid w:val="004F5BA0"/>
    <w:rsid w:val="004F5FB8"/>
    <w:rsid w:val="004F6822"/>
    <w:rsid w:val="005005E2"/>
    <w:rsid w:val="00503A0F"/>
    <w:rsid w:val="00504014"/>
    <w:rsid w:val="0050638D"/>
    <w:rsid w:val="005065FC"/>
    <w:rsid w:val="00510DFA"/>
    <w:rsid w:val="00511C67"/>
    <w:rsid w:val="00511CE2"/>
    <w:rsid w:val="0051449B"/>
    <w:rsid w:val="00515B73"/>
    <w:rsid w:val="005164F2"/>
    <w:rsid w:val="00516676"/>
    <w:rsid w:val="005168FE"/>
    <w:rsid w:val="0052125D"/>
    <w:rsid w:val="00521C42"/>
    <w:rsid w:val="00522978"/>
    <w:rsid w:val="00525EA4"/>
    <w:rsid w:val="00526C49"/>
    <w:rsid w:val="0053182F"/>
    <w:rsid w:val="00534F55"/>
    <w:rsid w:val="0053525C"/>
    <w:rsid w:val="00537E40"/>
    <w:rsid w:val="00542B74"/>
    <w:rsid w:val="00545ED6"/>
    <w:rsid w:val="00547342"/>
    <w:rsid w:val="0055090B"/>
    <w:rsid w:val="00552911"/>
    <w:rsid w:val="00553550"/>
    <w:rsid w:val="005539F9"/>
    <w:rsid w:val="00557DF7"/>
    <w:rsid w:val="005601E5"/>
    <w:rsid w:val="00562418"/>
    <w:rsid w:val="00564F39"/>
    <w:rsid w:val="00566FD3"/>
    <w:rsid w:val="00567AA6"/>
    <w:rsid w:val="00571976"/>
    <w:rsid w:val="00573073"/>
    <w:rsid w:val="00573AAC"/>
    <w:rsid w:val="00573AB7"/>
    <w:rsid w:val="00574DB4"/>
    <w:rsid w:val="005757C3"/>
    <w:rsid w:val="00575B25"/>
    <w:rsid w:val="00576503"/>
    <w:rsid w:val="00576706"/>
    <w:rsid w:val="005767FD"/>
    <w:rsid w:val="00576B27"/>
    <w:rsid w:val="00576B56"/>
    <w:rsid w:val="00577A06"/>
    <w:rsid w:val="00580115"/>
    <w:rsid w:val="005801C7"/>
    <w:rsid w:val="00580CA9"/>
    <w:rsid w:val="00581D60"/>
    <w:rsid w:val="00581FDA"/>
    <w:rsid w:val="0058215F"/>
    <w:rsid w:val="005835A8"/>
    <w:rsid w:val="00583763"/>
    <w:rsid w:val="00583F92"/>
    <w:rsid w:val="005840F1"/>
    <w:rsid w:val="00585461"/>
    <w:rsid w:val="005877C6"/>
    <w:rsid w:val="005921BA"/>
    <w:rsid w:val="00592824"/>
    <w:rsid w:val="005936C4"/>
    <w:rsid w:val="00593894"/>
    <w:rsid w:val="00594C0E"/>
    <w:rsid w:val="00596F1D"/>
    <w:rsid w:val="005974B0"/>
    <w:rsid w:val="005A0000"/>
    <w:rsid w:val="005A0149"/>
    <w:rsid w:val="005A1155"/>
    <w:rsid w:val="005A27D5"/>
    <w:rsid w:val="005A2B69"/>
    <w:rsid w:val="005A3E2D"/>
    <w:rsid w:val="005A4572"/>
    <w:rsid w:val="005A536A"/>
    <w:rsid w:val="005A591B"/>
    <w:rsid w:val="005A59A8"/>
    <w:rsid w:val="005A5D3B"/>
    <w:rsid w:val="005A6112"/>
    <w:rsid w:val="005A7511"/>
    <w:rsid w:val="005B07C4"/>
    <w:rsid w:val="005B09A9"/>
    <w:rsid w:val="005B12AD"/>
    <w:rsid w:val="005B36A9"/>
    <w:rsid w:val="005B5032"/>
    <w:rsid w:val="005B50F4"/>
    <w:rsid w:val="005B54C5"/>
    <w:rsid w:val="005B68BD"/>
    <w:rsid w:val="005B78E7"/>
    <w:rsid w:val="005B7D74"/>
    <w:rsid w:val="005C2281"/>
    <w:rsid w:val="005C76E5"/>
    <w:rsid w:val="005C7768"/>
    <w:rsid w:val="005D07A1"/>
    <w:rsid w:val="005D4A48"/>
    <w:rsid w:val="005D589B"/>
    <w:rsid w:val="005D5F5F"/>
    <w:rsid w:val="005D6F2F"/>
    <w:rsid w:val="005D74C0"/>
    <w:rsid w:val="005E06DF"/>
    <w:rsid w:val="005E0E1B"/>
    <w:rsid w:val="005E1137"/>
    <w:rsid w:val="005E404E"/>
    <w:rsid w:val="005E44CE"/>
    <w:rsid w:val="005F0D50"/>
    <w:rsid w:val="005F1684"/>
    <w:rsid w:val="005F19A9"/>
    <w:rsid w:val="005F1B35"/>
    <w:rsid w:val="005F1D5D"/>
    <w:rsid w:val="005F36D3"/>
    <w:rsid w:val="005F560A"/>
    <w:rsid w:val="005F5910"/>
    <w:rsid w:val="005F5B27"/>
    <w:rsid w:val="005F60E2"/>
    <w:rsid w:val="005F6A57"/>
    <w:rsid w:val="005F6F9A"/>
    <w:rsid w:val="005F7084"/>
    <w:rsid w:val="00600D2B"/>
    <w:rsid w:val="006025A7"/>
    <w:rsid w:val="0060275C"/>
    <w:rsid w:val="00603913"/>
    <w:rsid w:val="00605AF7"/>
    <w:rsid w:val="00605F1E"/>
    <w:rsid w:val="00606B47"/>
    <w:rsid w:val="00607AB7"/>
    <w:rsid w:val="00611746"/>
    <w:rsid w:val="0061336A"/>
    <w:rsid w:val="00614254"/>
    <w:rsid w:val="0061446D"/>
    <w:rsid w:val="006146A4"/>
    <w:rsid w:val="006168AA"/>
    <w:rsid w:val="0061793F"/>
    <w:rsid w:val="0062037E"/>
    <w:rsid w:val="00621417"/>
    <w:rsid w:val="0062486D"/>
    <w:rsid w:val="006301A9"/>
    <w:rsid w:val="006316E8"/>
    <w:rsid w:val="00633902"/>
    <w:rsid w:val="006341BE"/>
    <w:rsid w:val="00634D9C"/>
    <w:rsid w:val="00635845"/>
    <w:rsid w:val="00635D91"/>
    <w:rsid w:val="00636449"/>
    <w:rsid w:val="00636C7B"/>
    <w:rsid w:val="0063773C"/>
    <w:rsid w:val="006417B9"/>
    <w:rsid w:val="00641B4A"/>
    <w:rsid w:val="006425AF"/>
    <w:rsid w:val="00642AE3"/>
    <w:rsid w:val="00643174"/>
    <w:rsid w:val="00643D40"/>
    <w:rsid w:val="00645C1E"/>
    <w:rsid w:val="00646810"/>
    <w:rsid w:val="00650DDD"/>
    <w:rsid w:val="00652353"/>
    <w:rsid w:val="00654749"/>
    <w:rsid w:val="0065480E"/>
    <w:rsid w:val="00654A7F"/>
    <w:rsid w:val="00654B09"/>
    <w:rsid w:val="00655991"/>
    <w:rsid w:val="0065629C"/>
    <w:rsid w:val="0065679E"/>
    <w:rsid w:val="00656A32"/>
    <w:rsid w:val="00656FC8"/>
    <w:rsid w:val="00657A38"/>
    <w:rsid w:val="00657D1B"/>
    <w:rsid w:val="0066200A"/>
    <w:rsid w:val="00662467"/>
    <w:rsid w:val="006644E2"/>
    <w:rsid w:val="006649E5"/>
    <w:rsid w:val="00666A63"/>
    <w:rsid w:val="0067090C"/>
    <w:rsid w:val="006709D1"/>
    <w:rsid w:val="00672AEC"/>
    <w:rsid w:val="006736F6"/>
    <w:rsid w:val="0067392B"/>
    <w:rsid w:val="00673C57"/>
    <w:rsid w:val="006740B0"/>
    <w:rsid w:val="00674102"/>
    <w:rsid w:val="00674668"/>
    <w:rsid w:val="006748DD"/>
    <w:rsid w:val="0067525B"/>
    <w:rsid w:val="006753DC"/>
    <w:rsid w:val="006764F4"/>
    <w:rsid w:val="006769FA"/>
    <w:rsid w:val="00677BC4"/>
    <w:rsid w:val="00681A74"/>
    <w:rsid w:val="00682D7A"/>
    <w:rsid w:val="006831E4"/>
    <w:rsid w:val="00685490"/>
    <w:rsid w:val="0068549E"/>
    <w:rsid w:val="00686556"/>
    <w:rsid w:val="0069074B"/>
    <w:rsid w:val="00690C04"/>
    <w:rsid w:val="00690CE0"/>
    <w:rsid w:val="00691615"/>
    <w:rsid w:val="00692D10"/>
    <w:rsid w:val="00694AE2"/>
    <w:rsid w:val="00695288"/>
    <w:rsid w:val="00695A09"/>
    <w:rsid w:val="006960C7"/>
    <w:rsid w:val="006A2A6A"/>
    <w:rsid w:val="006A4058"/>
    <w:rsid w:val="006A5BF0"/>
    <w:rsid w:val="006B1D91"/>
    <w:rsid w:val="006B2449"/>
    <w:rsid w:val="006B2964"/>
    <w:rsid w:val="006B5019"/>
    <w:rsid w:val="006B5CAB"/>
    <w:rsid w:val="006B743B"/>
    <w:rsid w:val="006C03CC"/>
    <w:rsid w:val="006C0B20"/>
    <w:rsid w:val="006C0FCD"/>
    <w:rsid w:val="006C24EF"/>
    <w:rsid w:val="006C2731"/>
    <w:rsid w:val="006C344B"/>
    <w:rsid w:val="006C3574"/>
    <w:rsid w:val="006C4B94"/>
    <w:rsid w:val="006C5BCF"/>
    <w:rsid w:val="006C5E3E"/>
    <w:rsid w:val="006C638C"/>
    <w:rsid w:val="006C64F1"/>
    <w:rsid w:val="006C68E0"/>
    <w:rsid w:val="006D2E9B"/>
    <w:rsid w:val="006D432F"/>
    <w:rsid w:val="006D56AD"/>
    <w:rsid w:val="006D5876"/>
    <w:rsid w:val="006D5E57"/>
    <w:rsid w:val="006D5ED1"/>
    <w:rsid w:val="006D618D"/>
    <w:rsid w:val="006D65E8"/>
    <w:rsid w:val="006D6E58"/>
    <w:rsid w:val="006D74FF"/>
    <w:rsid w:val="006D76A4"/>
    <w:rsid w:val="006D7D46"/>
    <w:rsid w:val="006E00FD"/>
    <w:rsid w:val="006E0764"/>
    <w:rsid w:val="006E0C07"/>
    <w:rsid w:val="006E2B39"/>
    <w:rsid w:val="006E3BF7"/>
    <w:rsid w:val="006E49E8"/>
    <w:rsid w:val="006E578B"/>
    <w:rsid w:val="006E6194"/>
    <w:rsid w:val="006E6D72"/>
    <w:rsid w:val="006E7886"/>
    <w:rsid w:val="006F095E"/>
    <w:rsid w:val="006F098D"/>
    <w:rsid w:val="006F2DB4"/>
    <w:rsid w:val="006F61D3"/>
    <w:rsid w:val="006F61F4"/>
    <w:rsid w:val="0070058D"/>
    <w:rsid w:val="00700DD5"/>
    <w:rsid w:val="007026C1"/>
    <w:rsid w:val="007038F6"/>
    <w:rsid w:val="007039AB"/>
    <w:rsid w:val="00704A6F"/>
    <w:rsid w:val="00704B29"/>
    <w:rsid w:val="00706858"/>
    <w:rsid w:val="00707D3F"/>
    <w:rsid w:val="00707FAF"/>
    <w:rsid w:val="00711399"/>
    <w:rsid w:val="00711422"/>
    <w:rsid w:val="0071148A"/>
    <w:rsid w:val="007118E0"/>
    <w:rsid w:val="00711F1D"/>
    <w:rsid w:val="0071225C"/>
    <w:rsid w:val="00712E91"/>
    <w:rsid w:val="007144D8"/>
    <w:rsid w:val="0071657A"/>
    <w:rsid w:val="00716E8A"/>
    <w:rsid w:val="007173AC"/>
    <w:rsid w:val="00717D4D"/>
    <w:rsid w:val="00721067"/>
    <w:rsid w:val="00721237"/>
    <w:rsid w:val="00722692"/>
    <w:rsid w:val="00724A93"/>
    <w:rsid w:val="00724C7E"/>
    <w:rsid w:val="0072510D"/>
    <w:rsid w:val="00725F9B"/>
    <w:rsid w:val="0073095E"/>
    <w:rsid w:val="00730A2C"/>
    <w:rsid w:val="00732450"/>
    <w:rsid w:val="007348A7"/>
    <w:rsid w:val="007350C0"/>
    <w:rsid w:val="00736A84"/>
    <w:rsid w:val="00737B7B"/>
    <w:rsid w:val="00737C83"/>
    <w:rsid w:val="00740B51"/>
    <w:rsid w:val="00742382"/>
    <w:rsid w:val="007431BB"/>
    <w:rsid w:val="007433A4"/>
    <w:rsid w:val="0074438B"/>
    <w:rsid w:val="00744726"/>
    <w:rsid w:val="00744C4A"/>
    <w:rsid w:val="00745F21"/>
    <w:rsid w:val="00746AAB"/>
    <w:rsid w:val="00746D2B"/>
    <w:rsid w:val="00747794"/>
    <w:rsid w:val="00747C03"/>
    <w:rsid w:val="00750275"/>
    <w:rsid w:val="007504E2"/>
    <w:rsid w:val="00750AF4"/>
    <w:rsid w:val="007526F6"/>
    <w:rsid w:val="007530D8"/>
    <w:rsid w:val="00754706"/>
    <w:rsid w:val="007551ED"/>
    <w:rsid w:val="00755733"/>
    <w:rsid w:val="007564EB"/>
    <w:rsid w:val="00757563"/>
    <w:rsid w:val="007577AD"/>
    <w:rsid w:val="00757CAE"/>
    <w:rsid w:val="0076107D"/>
    <w:rsid w:val="007624B4"/>
    <w:rsid w:val="007628BA"/>
    <w:rsid w:val="00763700"/>
    <w:rsid w:val="007656D6"/>
    <w:rsid w:val="00766873"/>
    <w:rsid w:val="007674AE"/>
    <w:rsid w:val="0076752B"/>
    <w:rsid w:val="00767B6C"/>
    <w:rsid w:val="007703C1"/>
    <w:rsid w:val="00770F4C"/>
    <w:rsid w:val="00771F18"/>
    <w:rsid w:val="00772E6B"/>
    <w:rsid w:val="00775D60"/>
    <w:rsid w:val="007761FE"/>
    <w:rsid w:val="0077682C"/>
    <w:rsid w:val="007769F4"/>
    <w:rsid w:val="00777ADC"/>
    <w:rsid w:val="007807C1"/>
    <w:rsid w:val="007812E9"/>
    <w:rsid w:val="007818BF"/>
    <w:rsid w:val="00782990"/>
    <w:rsid w:val="00784190"/>
    <w:rsid w:val="00785129"/>
    <w:rsid w:val="007854B9"/>
    <w:rsid w:val="007867B6"/>
    <w:rsid w:val="00787ECF"/>
    <w:rsid w:val="0079080C"/>
    <w:rsid w:val="007920F3"/>
    <w:rsid w:val="00792996"/>
    <w:rsid w:val="00794647"/>
    <w:rsid w:val="0079578A"/>
    <w:rsid w:val="0079638D"/>
    <w:rsid w:val="007972F0"/>
    <w:rsid w:val="00797436"/>
    <w:rsid w:val="007A123A"/>
    <w:rsid w:val="007A224B"/>
    <w:rsid w:val="007A3BAD"/>
    <w:rsid w:val="007A4161"/>
    <w:rsid w:val="007A6661"/>
    <w:rsid w:val="007A7832"/>
    <w:rsid w:val="007B052E"/>
    <w:rsid w:val="007B11FA"/>
    <w:rsid w:val="007B3397"/>
    <w:rsid w:val="007B4481"/>
    <w:rsid w:val="007B47F6"/>
    <w:rsid w:val="007B4B03"/>
    <w:rsid w:val="007B5961"/>
    <w:rsid w:val="007B61B1"/>
    <w:rsid w:val="007B6D59"/>
    <w:rsid w:val="007B77C1"/>
    <w:rsid w:val="007C0400"/>
    <w:rsid w:val="007C0456"/>
    <w:rsid w:val="007C0AF9"/>
    <w:rsid w:val="007C11F3"/>
    <w:rsid w:val="007C32C9"/>
    <w:rsid w:val="007C3F09"/>
    <w:rsid w:val="007C5558"/>
    <w:rsid w:val="007C5CC2"/>
    <w:rsid w:val="007C6452"/>
    <w:rsid w:val="007C7439"/>
    <w:rsid w:val="007D0A4D"/>
    <w:rsid w:val="007D2C19"/>
    <w:rsid w:val="007D39F5"/>
    <w:rsid w:val="007D3B2E"/>
    <w:rsid w:val="007D4FE0"/>
    <w:rsid w:val="007D5185"/>
    <w:rsid w:val="007D56E1"/>
    <w:rsid w:val="007D5CE0"/>
    <w:rsid w:val="007D7D05"/>
    <w:rsid w:val="007E20B9"/>
    <w:rsid w:val="007E364A"/>
    <w:rsid w:val="007E3BB3"/>
    <w:rsid w:val="007E417E"/>
    <w:rsid w:val="007F0461"/>
    <w:rsid w:val="007F0ADE"/>
    <w:rsid w:val="007F193D"/>
    <w:rsid w:val="007F1D9E"/>
    <w:rsid w:val="007F1DD4"/>
    <w:rsid w:val="007F2317"/>
    <w:rsid w:val="007F33A5"/>
    <w:rsid w:val="007F3C03"/>
    <w:rsid w:val="007F4082"/>
    <w:rsid w:val="007F4A8C"/>
    <w:rsid w:val="007F6DD0"/>
    <w:rsid w:val="007F72D8"/>
    <w:rsid w:val="00800DA4"/>
    <w:rsid w:val="00800EB6"/>
    <w:rsid w:val="0080130C"/>
    <w:rsid w:val="00801DBE"/>
    <w:rsid w:val="00803EA2"/>
    <w:rsid w:val="00803F0E"/>
    <w:rsid w:val="00805E8F"/>
    <w:rsid w:val="008062A8"/>
    <w:rsid w:val="00806EFF"/>
    <w:rsid w:val="00807E4B"/>
    <w:rsid w:val="00810220"/>
    <w:rsid w:val="008102CF"/>
    <w:rsid w:val="00811801"/>
    <w:rsid w:val="00813D84"/>
    <w:rsid w:val="00814E96"/>
    <w:rsid w:val="00814FC8"/>
    <w:rsid w:val="008178EE"/>
    <w:rsid w:val="00820316"/>
    <w:rsid w:val="008207B6"/>
    <w:rsid w:val="00823D61"/>
    <w:rsid w:val="0082427C"/>
    <w:rsid w:val="008243F4"/>
    <w:rsid w:val="00824653"/>
    <w:rsid w:val="00831EAF"/>
    <w:rsid w:val="008355AC"/>
    <w:rsid w:val="00836AF4"/>
    <w:rsid w:val="0083727A"/>
    <w:rsid w:val="00840904"/>
    <w:rsid w:val="008412B7"/>
    <w:rsid w:val="00842D56"/>
    <w:rsid w:val="00845911"/>
    <w:rsid w:val="00845A3A"/>
    <w:rsid w:val="00846503"/>
    <w:rsid w:val="00847BEC"/>
    <w:rsid w:val="00850EFB"/>
    <w:rsid w:val="0085451F"/>
    <w:rsid w:val="008547F3"/>
    <w:rsid w:val="00854A54"/>
    <w:rsid w:val="00854A78"/>
    <w:rsid w:val="00854D76"/>
    <w:rsid w:val="008555B2"/>
    <w:rsid w:val="00855689"/>
    <w:rsid w:val="00855B43"/>
    <w:rsid w:val="00855D21"/>
    <w:rsid w:val="008606BE"/>
    <w:rsid w:val="00862C0D"/>
    <w:rsid w:val="008639EE"/>
    <w:rsid w:val="00863C4E"/>
    <w:rsid w:val="008642DE"/>
    <w:rsid w:val="008646B9"/>
    <w:rsid w:val="0086494A"/>
    <w:rsid w:val="00865F79"/>
    <w:rsid w:val="00866030"/>
    <w:rsid w:val="00866405"/>
    <w:rsid w:val="008671E4"/>
    <w:rsid w:val="008676F4"/>
    <w:rsid w:val="00867C09"/>
    <w:rsid w:val="008724FC"/>
    <w:rsid w:val="00872CBA"/>
    <w:rsid w:val="00874020"/>
    <w:rsid w:val="0087557E"/>
    <w:rsid w:val="0087671C"/>
    <w:rsid w:val="00877A9E"/>
    <w:rsid w:val="0088066E"/>
    <w:rsid w:val="00881BBB"/>
    <w:rsid w:val="00882EFF"/>
    <w:rsid w:val="00884A4D"/>
    <w:rsid w:val="008854F6"/>
    <w:rsid w:val="008868F8"/>
    <w:rsid w:val="008868F9"/>
    <w:rsid w:val="008911D7"/>
    <w:rsid w:val="008914A5"/>
    <w:rsid w:val="008916BB"/>
    <w:rsid w:val="00891E6B"/>
    <w:rsid w:val="00893DE3"/>
    <w:rsid w:val="00895AAE"/>
    <w:rsid w:val="00895C6F"/>
    <w:rsid w:val="00896466"/>
    <w:rsid w:val="008966A3"/>
    <w:rsid w:val="008969E3"/>
    <w:rsid w:val="008A203B"/>
    <w:rsid w:val="008A5564"/>
    <w:rsid w:val="008A63E2"/>
    <w:rsid w:val="008A694E"/>
    <w:rsid w:val="008A7EC7"/>
    <w:rsid w:val="008B17F2"/>
    <w:rsid w:val="008B1AFE"/>
    <w:rsid w:val="008B3030"/>
    <w:rsid w:val="008B336A"/>
    <w:rsid w:val="008B5090"/>
    <w:rsid w:val="008B5D7F"/>
    <w:rsid w:val="008B7259"/>
    <w:rsid w:val="008C02E2"/>
    <w:rsid w:val="008C35C4"/>
    <w:rsid w:val="008C532C"/>
    <w:rsid w:val="008C5BCE"/>
    <w:rsid w:val="008C783A"/>
    <w:rsid w:val="008D0303"/>
    <w:rsid w:val="008D05EF"/>
    <w:rsid w:val="008D1B90"/>
    <w:rsid w:val="008D2E53"/>
    <w:rsid w:val="008D38F3"/>
    <w:rsid w:val="008D39EC"/>
    <w:rsid w:val="008D5344"/>
    <w:rsid w:val="008D573B"/>
    <w:rsid w:val="008D6237"/>
    <w:rsid w:val="008D762F"/>
    <w:rsid w:val="008E0E33"/>
    <w:rsid w:val="008E2E14"/>
    <w:rsid w:val="008E3623"/>
    <w:rsid w:val="008E395A"/>
    <w:rsid w:val="008E6702"/>
    <w:rsid w:val="008E78A0"/>
    <w:rsid w:val="008E7EE1"/>
    <w:rsid w:val="008F0847"/>
    <w:rsid w:val="008F0F4E"/>
    <w:rsid w:val="008F2544"/>
    <w:rsid w:val="008F2A86"/>
    <w:rsid w:val="008F301C"/>
    <w:rsid w:val="008F4012"/>
    <w:rsid w:val="008F55BD"/>
    <w:rsid w:val="008F63BF"/>
    <w:rsid w:val="008F7048"/>
    <w:rsid w:val="008F74C8"/>
    <w:rsid w:val="0090023D"/>
    <w:rsid w:val="00901FFE"/>
    <w:rsid w:val="00902ABA"/>
    <w:rsid w:val="00902C9C"/>
    <w:rsid w:val="00903EFC"/>
    <w:rsid w:val="00904390"/>
    <w:rsid w:val="009051E9"/>
    <w:rsid w:val="009060D5"/>
    <w:rsid w:val="009063DA"/>
    <w:rsid w:val="009106B0"/>
    <w:rsid w:val="009107FB"/>
    <w:rsid w:val="00912763"/>
    <w:rsid w:val="00915B47"/>
    <w:rsid w:val="00924DB6"/>
    <w:rsid w:val="00925591"/>
    <w:rsid w:val="00925730"/>
    <w:rsid w:val="009258EB"/>
    <w:rsid w:val="0093052A"/>
    <w:rsid w:val="0093095B"/>
    <w:rsid w:val="00931717"/>
    <w:rsid w:val="00932127"/>
    <w:rsid w:val="009322CE"/>
    <w:rsid w:val="009323DF"/>
    <w:rsid w:val="009328C1"/>
    <w:rsid w:val="00934B77"/>
    <w:rsid w:val="00936A10"/>
    <w:rsid w:val="00936C52"/>
    <w:rsid w:val="0093712C"/>
    <w:rsid w:val="00937AC2"/>
    <w:rsid w:val="00937B06"/>
    <w:rsid w:val="00944235"/>
    <w:rsid w:val="00944965"/>
    <w:rsid w:val="009458B4"/>
    <w:rsid w:val="009535AE"/>
    <w:rsid w:val="009535BA"/>
    <w:rsid w:val="009554A1"/>
    <w:rsid w:val="0096003F"/>
    <w:rsid w:val="00960AEF"/>
    <w:rsid w:val="009614EA"/>
    <w:rsid w:val="00961A21"/>
    <w:rsid w:val="00962014"/>
    <w:rsid w:val="009620DA"/>
    <w:rsid w:val="00962DD1"/>
    <w:rsid w:val="0096418A"/>
    <w:rsid w:val="00965C69"/>
    <w:rsid w:val="00965C9A"/>
    <w:rsid w:val="00965CCD"/>
    <w:rsid w:val="00966F8D"/>
    <w:rsid w:val="00970145"/>
    <w:rsid w:val="00973701"/>
    <w:rsid w:val="00973C81"/>
    <w:rsid w:val="00973F9F"/>
    <w:rsid w:val="00974264"/>
    <w:rsid w:val="00975848"/>
    <w:rsid w:val="00975AF4"/>
    <w:rsid w:val="00975FF6"/>
    <w:rsid w:val="00976624"/>
    <w:rsid w:val="00977E9B"/>
    <w:rsid w:val="009818ED"/>
    <w:rsid w:val="00983DCD"/>
    <w:rsid w:val="00983F05"/>
    <w:rsid w:val="00984781"/>
    <w:rsid w:val="00985BDB"/>
    <w:rsid w:val="0098761E"/>
    <w:rsid w:val="009903F0"/>
    <w:rsid w:val="009907AC"/>
    <w:rsid w:val="00992509"/>
    <w:rsid w:val="009944AD"/>
    <w:rsid w:val="00995F91"/>
    <w:rsid w:val="00996369"/>
    <w:rsid w:val="0099671C"/>
    <w:rsid w:val="00996D81"/>
    <w:rsid w:val="00997694"/>
    <w:rsid w:val="00997D57"/>
    <w:rsid w:val="009A00D3"/>
    <w:rsid w:val="009A0A2B"/>
    <w:rsid w:val="009A259A"/>
    <w:rsid w:val="009A2E92"/>
    <w:rsid w:val="009A45E3"/>
    <w:rsid w:val="009A7642"/>
    <w:rsid w:val="009A7908"/>
    <w:rsid w:val="009B250A"/>
    <w:rsid w:val="009B2FAB"/>
    <w:rsid w:val="009B3281"/>
    <w:rsid w:val="009B517F"/>
    <w:rsid w:val="009B55CB"/>
    <w:rsid w:val="009B577C"/>
    <w:rsid w:val="009B5ADF"/>
    <w:rsid w:val="009B655D"/>
    <w:rsid w:val="009B6AC3"/>
    <w:rsid w:val="009C1A73"/>
    <w:rsid w:val="009C2D7E"/>
    <w:rsid w:val="009C47AA"/>
    <w:rsid w:val="009C4A2F"/>
    <w:rsid w:val="009C4C4E"/>
    <w:rsid w:val="009C4FC0"/>
    <w:rsid w:val="009C5A2C"/>
    <w:rsid w:val="009D013B"/>
    <w:rsid w:val="009D1946"/>
    <w:rsid w:val="009D3146"/>
    <w:rsid w:val="009D318E"/>
    <w:rsid w:val="009D31FA"/>
    <w:rsid w:val="009D6CE7"/>
    <w:rsid w:val="009E12F1"/>
    <w:rsid w:val="009E2B18"/>
    <w:rsid w:val="009E39D3"/>
    <w:rsid w:val="009E6C78"/>
    <w:rsid w:val="009F1C5F"/>
    <w:rsid w:val="009F5F73"/>
    <w:rsid w:val="009F79A9"/>
    <w:rsid w:val="00A01022"/>
    <w:rsid w:val="00A0193C"/>
    <w:rsid w:val="00A024DA"/>
    <w:rsid w:val="00A02F26"/>
    <w:rsid w:val="00A03133"/>
    <w:rsid w:val="00A0423E"/>
    <w:rsid w:val="00A04F2A"/>
    <w:rsid w:val="00A0659B"/>
    <w:rsid w:val="00A06803"/>
    <w:rsid w:val="00A115DC"/>
    <w:rsid w:val="00A11E10"/>
    <w:rsid w:val="00A14C12"/>
    <w:rsid w:val="00A16483"/>
    <w:rsid w:val="00A16787"/>
    <w:rsid w:val="00A17FE5"/>
    <w:rsid w:val="00A201E6"/>
    <w:rsid w:val="00A208D1"/>
    <w:rsid w:val="00A20AFC"/>
    <w:rsid w:val="00A23051"/>
    <w:rsid w:val="00A26321"/>
    <w:rsid w:val="00A26C84"/>
    <w:rsid w:val="00A30AD6"/>
    <w:rsid w:val="00A31337"/>
    <w:rsid w:val="00A31659"/>
    <w:rsid w:val="00A32884"/>
    <w:rsid w:val="00A34A4E"/>
    <w:rsid w:val="00A35A12"/>
    <w:rsid w:val="00A35E70"/>
    <w:rsid w:val="00A367B1"/>
    <w:rsid w:val="00A37DC1"/>
    <w:rsid w:val="00A4057A"/>
    <w:rsid w:val="00A427EF"/>
    <w:rsid w:val="00A45833"/>
    <w:rsid w:val="00A4683A"/>
    <w:rsid w:val="00A468F8"/>
    <w:rsid w:val="00A46F8D"/>
    <w:rsid w:val="00A472FE"/>
    <w:rsid w:val="00A47E29"/>
    <w:rsid w:val="00A50DDD"/>
    <w:rsid w:val="00A52EB7"/>
    <w:rsid w:val="00A55198"/>
    <w:rsid w:val="00A5578A"/>
    <w:rsid w:val="00A558C1"/>
    <w:rsid w:val="00A604F5"/>
    <w:rsid w:val="00A606A6"/>
    <w:rsid w:val="00A62DB2"/>
    <w:rsid w:val="00A62E08"/>
    <w:rsid w:val="00A651CD"/>
    <w:rsid w:val="00A65847"/>
    <w:rsid w:val="00A7012D"/>
    <w:rsid w:val="00A7027D"/>
    <w:rsid w:val="00A70F37"/>
    <w:rsid w:val="00A71B5B"/>
    <w:rsid w:val="00A74842"/>
    <w:rsid w:val="00A754CB"/>
    <w:rsid w:val="00A75E0A"/>
    <w:rsid w:val="00A774DF"/>
    <w:rsid w:val="00A77A2D"/>
    <w:rsid w:val="00A80614"/>
    <w:rsid w:val="00A82FF0"/>
    <w:rsid w:val="00A85AEF"/>
    <w:rsid w:val="00A86409"/>
    <w:rsid w:val="00A8642E"/>
    <w:rsid w:val="00A87EB3"/>
    <w:rsid w:val="00A90C32"/>
    <w:rsid w:val="00A90CBC"/>
    <w:rsid w:val="00A90D39"/>
    <w:rsid w:val="00A91D41"/>
    <w:rsid w:val="00A91E91"/>
    <w:rsid w:val="00A93D29"/>
    <w:rsid w:val="00A94853"/>
    <w:rsid w:val="00A95498"/>
    <w:rsid w:val="00A962ED"/>
    <w:rsid w:val="00A9638F"/>
    <w:rsid w:val="00A966C8"/>
    <w:rsid w:val="00A967CD"/>
    <w:rsid w:val="00A96A5E"/>
    <w:rsid w:val="00AA0005"/>
    <w:rsid w:val="00AA09F9"/>
    <w:rsid w:val="00AA0EA9"/>
    <w:rsid w:val="00AA19E4"/>
    <w:rsid w:val="00AA3042"/>
    <w:rsid w:val="00AA5439"/>
    <w:rsid w:val="00AA5AA9"/>
    <w:rsid w:val="00AA6259"/>
    <w:rsid w:val="00AA6618"/>
    <w:rsid w:val="00AB0652"/>
    <w:rsid w:val="00AB0CCE"/>
    <w:rsid w:val="00AB21B0"/>
    <w:rsid w:val="00AB262D"/>
    <w:rsid w:val="00AB3472"/>
    <w:rsid w:val="00AB410E"/>
    <w:rsid w:val="00AC26D1"/>
    <w:rsid w:val="00AC4689"/>
    <w:rsid w:val="00AC4D0A"/>
    <w:rsid w:val="00AC64DD"/>
    <w:rsid w:val="00AC670C"/>
    <w:rsid w:val="00AC6973"/>
    <w:rsid w:val="00AC6CD1"/>
    <w:rsid w:val="00AD116C"/>
    <w:rsid w:val="00AD147A"/>
    <w:rsid w:val="00AD20FC"/>
    <w:rsid w:val="00AD5299"/>
    <w:rsid w:val="00AD67F8"/>
    <w:rsid w:val="00AD7AE9"/>
    <w:rsid w:val="00AE0142"/>
    <w:rsid w:val="00AE02BE"/>
    <w:rsid w:val="00AE0C5F"/>
    <w:rsid w:val="00AE1333"/>
    <w:rsid w:val="00AE2206"/>
    <w:rsid w:val="00AE3B01"/>
    <w:rsid w:val="00AE4132"/>
    <w:rsid w:val="00AE50C0"/>
    <w:rsid w:val="00AE5836"/>
    <w:rsid w:val="00AF03CB"/>
    <w:rsid w:val="00AF04DB"/>
    <w:rsid w:val="00AF2C6F"/>
    <w:rsid w:val="00AF4226"/>
    <w:rsid w:val="00AF44AC"/>
    <w:rsid w:val="00AF6C1C"/>
    <w:rsid w:val="00AF7AAE"/>
    <w:rsid w:val="00B00585"/>
    <w:rsid w:val="00B039C6"/>
    <w:rsid w:val="00B05A1B"/>
    <w:rsid w:val="00B063A8"/>
    <w:rsid w:val="00B07354"/>
    <w:rsid w:val="00B11608"/>
    <w:rsid w:val="00B12494"/>
    <w:rsid w:val="00B1341A"/>
    <w:rsid w:val="00B13BD0"/>
    <w:rsid w:val="00B171D0"/>
    <w:rsid w:val="00B173B9"/>
    <w:rsid w:val="00B17506"/>
    <w:rsid w:val="00B17888"/>
    <w:rsid w:val="00B2065F"/>
    <w:rsid w:val="00B20C57"/>
    <w:rsid w:val="00B20E43"/>
    <w:rsid w:val="00B21077"/>
    <w:rsid w:val="00B21431"/>
    <w:rsid w:val="00B219EA"/>
    <w:rsid w:val="00B21F79"/>
    <w:rsid w:val="00B22B61"/>
    <w:rsid w:val="00B22F9E"/>
    <w:rsid w:val="00B240AA"/>
    <w:rsid w:val="00B24866"/>
    <w:rsid w:val="00B251F8"/>
    <w:rsid w:val="00B25A89"/>
    <w:rsid w:val="00B25AF8"/>
    <w:rsid w:val="00B25BAF"/>
    <w:rsid w:val="00B268AF"/>
    <w:rsid w:val="00B275FC"/>
    <w:rsid w:val="00B3001B"/>
    <w:rsid w:val="00B3116E"/>
    <w:rsid w:val="00B33EF3"/>
    <w:rsid w:val="00B3401A"/>
    <w:rsid w:val="00B3415A"/>
    <w:rsid w:val="00B354A5"/>
    <w:rsid w:val="00B35749"/>
    <w:rsid w:val="00B3583B"/>
    <w:rsid w:val="00B35ECA"/>
    <w:rsid w:val="00B369B5"/>
    <w:rsid w:val="00B36F73"/>
    <w:rsid w:val="00B378D7"/>
    <w:rsid w:val="00B37902"/>
    <w:rsid w:val="00B40066"/>
    <w:rsid w:val="00B4160C"/>
    <w:rsid w:val="00B41635"/>
    <w:rsid w:val="00B4326C"/>
    <w:rsid w:val="00B43616"/>
    <w:rsid w:val="00B43A5B"/>
    <w:rsid w:val="00B4720A"/>
    <w:rsid w:val="00B47689"/>
    <w:rsid w:val="00B51A5B"/>
    <w:rsid w:val="00B51D11"/>
    <w:rsid w:val="00B539BF"/>
    <w:rsid w:val="00B53FA4"/>
    <w:rsid w:val="00B54172"/>
    <w:rsid w:val="00B541D2"/>
    <w:rsid w:val="00B55AB5"/>
    <w:rsid w:val="00B55DCD"/>
    <w:rsid w:val="00B56282"/>
    <w:rsid w:val="00B57A25"/>
    <w:rsid w:val="00B57BE5"/>
    <w:rsid w:val="00B606CB"/>
    <w:rsid w:val="00B61DD3"/>
    <w:rsid w:val="00B630EB"/>
    <w:rsid w:val="00B63BF2"/>
    <w:rsid w:val="00B63DEE"/>
    <w:rsid w:val="00B6508A"/>
    <w:rsid w:val="00B71857"/>
    <w:rsid w:val="00B747ED"/>
    <w:rsid w:val="00B74957"/>
    <w:rsid w:val="00B75407"/>
    <w:rsid w:val="00B7584B"/>
    <w:rsid w:val="00B759D3"/>
    <w:rsid w:val="00B75A11"/>
    <w:rsid w:val="00B76EFE"/>
    <w:rsid w:val="00B771F0"/>
    <w:rsid w:val="00B77E50"/>
    <w:rsid w:val="00B77E99"/>
    <w:rsid w:val="00B81148"/>
    <w:rsid w:val="00B8128D"/>
    <w:rsid w:val="00B84666"/>
    <w:rsid w:val="00B84ECA"/>
    <w:rsid w:val="00B90637"/>
    <w:rsid w:val="00B90D18"/>
    <w:rsid w:val="00B916EB"/>
    <w:rsid w:val="00B91AF5"/>
    <w:rsid w:val="00B92C7A"/>
    <w:rsid w:val="00B95A0B"/>
    <w:rsid w:val="00B95E12"/>
    <w:rsid w:val="00B968E7"/>
    <w:rsid w:val="00B96BBE"/>
    <w:rsid w:val="00BA108B"/>
    <w:rsid w:val="00BA34F2"/>
    <w:rsid w:val="00BA5E73"/>
    <w:rsid w:val="00BA6396"/>
    <w:rsid w:val="00BA69A0"/>
    <w:rsid w:val="00BA6A61"/>
    <w:rsid w:val="00BA711C"/>
    <w:rsid w:val="00BB0A32"/>
    <w:rsid w:val="00BB0D45"/>
    <w:rsid w:val="00BB113E"/>
    <w:rsid w:val="00BB494C"/>
    <w:rsid w:val="00BB4A93"/>
    <w:rsid w:val="00BB4CFC"/>
    <w:rsid w:val="00BB50C0"/>
    <w:rsid w:val="00BB5629"/>
    <w:rsid w:val="00BB5FC2"/>
    <w:rsid w:val="00BB7D22"/>
    <w:rsid w:val="00BC0D0C"/>
    <w:rsid w:val="00BC0FF9"/>
    <w:rsid w:val="00BC1613"/>
    <w:rsid w:val="00BC1856"/>
    <w:rsid w:val="00BC2293"/>
    <w:rsid w:val="00BC2BB5"/>
    <w:rsid w:val="00BC2EA8"/>
    <w:rsid w:val="00BC3A49"/>
    <w:rsid w:val="00BC3B70"/>
    <w:rsid w:val="00BC4288"/>
    <w:rsid w:val="00BC437A"/>
    <w:rsid w:val="00BC4968"/>
    <w:rsid w:val="00BC53DE"/>
    <w:rsid w:val="00BC6531"/>
    <w:rsid w:val="00BC7BBC"/>
    <w:rsid w:val="00BD075C"/>
    <w:rsid w:val="00BD0A78"/>
    <w:rsid w:val="00BD1283"/>
    <w:rsid w:val="00BD440C"/>
    <w:rsid w:val="00BD66FB"/>
    <w:rsid w:val="00BD6D7E"/>
    <w:rsid w:val="00BD7111"/>
    <w:rsid w:val="00BD7E50"/>
    <w:rsid w:val="00BE13EA"/>
    <w:rsid w:val="00BE21FC"/>
    <w:rsid w:val="00BE227B"/>
    <w:rsid w:val="00BE2C83"/>
    <w:rsid w:val="00BE2D07"/>
    <w:rsid w:val="00BE323A"/>
    <w:rsid w:val="00BE4896"/>
    <w:rsid w:val="00BE5641"/>
    <w:rsid w:val="00BE68A6"/>
    <w:rsid w:val="00BE7787"/>
    <w:rsid w:val="00BE77F2"/>
    <w:rsid w:val="00BE7AB6"/>
    <w:rsid w:val="00BE7D89"/>
    <w:rsid w:val="00BF18CA"/>
    <w:rsid w:val="00BF1E82"/>
    <w:rsid w:val="00BF244B"/>
    <w:rsid w:val="00BF40C4"/>
    <w:rsid w:val="00BF4190"/>
    <w:rsid w:val="00BF45FC"/>
    <w:rsid w:val="00BF5245"/>
    <w:rsid w:val="00BF5C98"/>
    <w:rsid w:val="00BF659A"/>
    <w:rsid w:val="00C01CED"/>
    <w:rsid w:val="00C05296"/>
    <w:rsid w:val="00C053B1"/>
    <w:rsid w:val="00C063BE"/>
    <w:rsid w:val="00C06904"/>
    <w:rsid w:val="00C0691B"/>
    <w:rsid w:val="00C070B3"/>
    <w:rsid w:val="00C0799E"/>
    <w:rsid w:val="00C07BC8"/>
    <w:rsid w:val="00C1112E"/>
    <w:rsid w:val="00C111C5"/>
    <w:rsid w:val="00C137E5"/>
    <w:rsid w:val="00C17FA0"/>
    <w:rsid w:val="00C203BB"/>
    <w:rsid w:val="00C21071"/>
    <w:rsid w:val="00C23601"/>
    <w:rsid w:val="00C25071"/>
    <w:rsid w:val="00C25405"/>
    <w:rsid w:val="00C255A7"/>
    <w:rsid w:val="00C2715D"/>
    <w:rsid w:val="00C2725E"/>
    <w:rsid w:val="00C2783A"/>
    <w:rsid w:val="00C3193D"/>
    <w:rsid w:val="00C32BB7"/>
    <w:rsid w:val="00C33391"/>
    <w:rsid w:val="00C33AA9"/>
    <w:rsid w:val="00C340F5"/>
    <w:rsid w:val="00C35495"/>
    <w:rsid w:val="00C36215"/>
    <w:rsid w:val="00C36B22"/>
    <w:rsid w:val="00C37785"/>
    <w:rsid w:val="00C41B0D"/>
    <w:rsid w:val="00C4334E"/>
    <w:rsid w:val="00C43D00"/>
    <w:rsid w:val="00C45EAF"/>
    <w:rsid w:val="00C5083E"/>
    <w:rsid w:val="00C5175C"/>
    <w:rsid w:val="00C5198A"/>
    <w:rsid w:val="00C51D1D"/>
    <w:rsid w:val="00C52526"/>
    <w:rsid w:val="00C53DAF"/>
    <w:rsid w:val="00C54C5D"/>
    <w:rsid w:val="00C55217"/>
    <w:rsid w:val="00C552FE"/>
    <w:rsid w:val="00C558BB"/>
    <w:rsid w:val="00C56526"/>
    <w:rsid w:val="00C5743E"/>
    <w:rsid w:val="00C578EF"/>
    <w:rsid w:val="00C619BA"/>
    <w:rsid w:val="00C62EF7"/>
    <w:rsid w:val="00C63920"/>
    <w:rsid w:val="00C65005"/>
    <w:rsid w:val="00C65043"/>
    <w:rsid w:val="00C66750"/>
    <w:rsid w:val="00C66A65"/>
    <w:rsid w:val="00C7467B"/>
    <w:rsid w:val="00C74EFE"/>
    <w:rsid w:val="00C754AD"/>
    <w:rsid w:val="00C767A2"/>
    <w:rsid w:val="00C76E7B"/>
    <w:rsid w:val="00C803BB"/>
    <w:rsid w:val="00C80666"/>
    <w:rsid w:val="00C80F06"/>
    <w:rsid w:val="00C830B8"/>
    <w:rsid w:val="00C8483C"/>
    <w:rsid w:val="00C8571D"/>
    <w:rsid w:val="00C864B5"/>
    <w:rsid w:val="00C90C92"/>
    <w:rsid w:val="00C93B88"/>
    <w:rsid w:val="00C93BA8"/>
    <w:rsid w:val="00C9508C"/>
    <w:rsid w:val="00C95786"/>
    <w:rsid w:val="00C9623E"/>
    <w:rsid w:val="00C96943"/>
    <w:rsid w:val="00C969DA"/>
    <w:rsid w:val="00C9735E"/>
    <w:rsid w:val="00CA0080"/>
    <w:rsid w:val="00CA32AF"/>
    <w:rsid w:val="00CA5E42"/>
    <w:rsid w:val="00CA5E68"/>
    <w:rsid w:val="00CA7C51"/>
    <w:rsid w:val="00CB1361"/>
    <w:rsid w:val="00CB1D65"/>
    <w:rsid w:val="00CB3926"/>
    <w:rsid w:val="00CB491E"/>
    <w:rsid w:val="00CB547E"/>
    <w:rsid w:val="00CB55EC"/>
    <w:rsid w:val="00CB6E98"/>
    <w:rsid w:val="00CB71C9"/>
    <w:rsid w:val="00CC0A5C"/>
    <w:rsid w:val="00CC0E2C"/>
    <w:rsid w:val="00CC2636"/>
    <w:rsid w:val="00CC2B3F"/>
    <w:rsid w:val="00CC2B90"/>
    <w:rsid w:val="00CC2C8C"/>
    <w:rsid w:val="00CC35E1"/>
    <w:rsid w:val="00CC3E65"/>
    <w:rsid w:val="00CC4C12"/>
    <w:rsid w:val="00CC4CCF"/>
    <w:rsid w:val="00CC5366"/>
    <w:rsid w:val="00CC733D"/>
    <w:rsid w:val="00CD0123"/>
    <w:rsid w:val="00CD173F"/>
    <w:rsid w:val="00CD33CE"/>
    <w:rsid w:val="00CD3A91"/>
    <w:rsid w:val="00CE0C4C"/>
    <w:rsid w:val="00CE1297"/>
    <w:rsid w:val="00CE1313"/>
    <w:rsid w:val="00CE15E6"/>
    <w:rsid w:val="00CE35EE"/>
    <w:rsid w:val="00CE3EB0"/>
    <w:rsid w:val="00CE4A2A"/>
    <w:rsid w:val="00CE4A4B"/>
    <w:rsid w:val="00CE6169"/>
    <w:rsid w:val="00CE6266"/>
    <w:rsid w:val="00CE6B51"/>
    <w:rsid w:val="00CE7DDC"/>
    <w:rsid w:val="00CF2208"/>
    <w:rsid w:val="00CF24E1"/>
    <w:rsid w:val="00CF2F7F"/>
    <w:rsid w:val="00CF3993"/>
    <w:rsid w:val="00CF4099"/>
    <w:rsid w:val="00CF5D94"/>
    <w:rsid w:val="00CF7E8A"/>
    <w:rsid w:val="00D003D7"/>
    <w:rsid w:val="00D0087C"/>
    <w:rsid w:val="00D00DB7"/>
    <w:rsid w:val="00D01C19"/>
    <w:rsid w:val="00D02F61"/>
    <w:rsid w:val="00D03826"/>
    <w:rsid w:val="00D06E26"/>
    <w:rsid w:val="00D10828"/>
    <w:rsid w:val="00D11CE4"/>
    <w:rsid w:val="00D13689"/>
    <w:rsid w:val="00D1533E"/>
    <w:rsid w:val="00D15444"/>
    <w:rsid w:val="00D15E01"/>
    <w:rsid w:val="00D1744E"/>
    <w:rsid w:val="00D17CB6"/>
    <w:rsid w:val="00D21193"/>
    <w:rsid w:val="00D22E78"/>
    <w:rsid w:val="00D22E8D"/>
    <w:rsid w:val="00D2401D"/>
    <w:rsid w:val="00D24B2C"/>
    <w:rsid w:val="00D2782D"/>
    <w:rsid w:val="00D30553"/>
    <w:rsid w:val="00D308AA"/>
    <w:rsid w:val="00D31B51"/>
    <w:rsid w:val="00D33386"/>
    <w:rsid w:val="00D35535"/>
    <w:rsid w:val="00D35DBE"/>
    <w:rsid w:val="00D373C8"/>
    <w:rsid w:val="00D4079B"/>
    <w:rsid w:val="00D414DC"/>
    <w:rsid w:val="00D41FB9"/>
    <w:rsid w:val="00D446E1"/>
    <w:rsid w:val="00D45514"/>
    <w:rsid w:val="00D47499"/>
    <w:rsid w:val="00D47CD0"/>
    <w:rsid w:val="00D53360"/>
    <w:rsid w:val="00D54688"/>
    <w:rsid w:val="00D54BC2"/>
    <w:rsid w:val="00D55662"/>
    <w:rsid w:val="00D5591C"/>
    <w:rsid w:val="00D57323"/>
    <w:rsid w:val="00D608D8"/>
    <w:rsid w:val="00D609C6"/>
    <w:rsid w:val="00D60BB2"/>
    <w:rsid w:val="00D61682"/>
    <w:rsid w:val="00D617DD"/>
    <w:rsid w:val="00D61D35"/>
    <w:rsid w:val="00D6682C"/>
    <w:rsid w:val="00D6699E"/>
    <w:rsid w:val="00D7014D"/>
    <w:rsid w:val="00D705BD"/>
    <w:rsid w:val="00D70611"/>
    <w:rsid w:val="00D71C0D"/>
    <w:rsid w:val="00D71F1E"/>
    <w:rsid w:val="00D71F64"/>
    <w:rsid w:val="00D72E47"/>
    <w:rsid w:val="00D7361C"/>
    <w:rsid w:val="00D752A7"/>
    <w:rsid w:val="00D758F1"/>
    <w:rsid w:val="00D75AF0"/>
    <w:rsid w:val="00D75DFF"/>
    <w:rsid w:val="00D7656E"/>
    <w:rsid w:val="00D76E47"/>
    <w:rsid w:val="00D7773D"/>
    <w:rsid w:val="00D8121A"/>
    <w:rsid w:val="00D82EE8"/>
    <w:rsid w:val="00D832C6"/>
    <w:rsid w:val="00D83BF5"/>
    <w:rsid w:val="00D83D3C"/>
    <w:rsid w:val="00D84DB0"/>
    <w:rsid w:val="00D84DB1"/>
    <w:rsid w:val="00D858FA"/>
    <w:rsid w:val="00D86231"/>
    <w:rsid w:val="00D86498"/>
    <w:rsid w:val="00D87059"/>
    <w:rsid w:val="00D875F7"/>
    <w:rsid w:val="00D87623"/>
    <w:rsid w:val="00D901CF"/>
    <w:rsid w:val="00D91FC3"/>
    <w:rsid w:val="00D924AE"/>
    <w:rsid w:val="00D93367"/>
    <w:rsid w:val="00D93BC3"/>
    <w:rsid w:val="00D94676"/>
    <w:rsid w:val="00D94F43"/>
    <w:rsid w:val="00D952AE"/>
    <w:rsid w:val="00D966CE"/>
    <w:rsid w:val="00D96C42"/>
    <w:rsid w:val="00DA1D62"/>
    <w:rsid w:val="00DA3243"/>
    <w:rsid w:val="00DA3D17"/>
    <w:rsid w:val="00DA3DAB"/>
    <w:rsid w:val="00DA41BA"/>
    <w:rsid w:val="00DA51BE"/>
    <w:rsid w:val="00DA5EEB"/>
    <w:rsid w:val="00DA6233"/>
    <w:rsid w:val="00DA7A02"/>
    <w:rsid w:val="00DB186D"/>
    <w:rsid w:val="00DB1CC9"/>
    <w:rsid w:val="00DB20A0"/>
    <w:rsid w:val="00DB218E"/>
    <w:rsid w:val="00DB2BBC"/>
    <w:rsid w:val="00DB2DD8"/>
    <w:rsid w:val="00DB3370"/>
    <w:rsid w:val="00DB3476"/>
    <w:rsid w:val="00DB7083"/>
    <w:rsid w:val="00DB7A56"/>
    <w:rsid w:val="00DC0523"/>
    <w:rsid w:val="00DC0DC4"/>
    <w:rsid w:val="00DC13AE"/>
    <w:rsid w:val="00DC1E25"/>
    <w:rsid w:val="00DC2109"/>
    <w:rsid w:val="00DC2338"/>
    <w:rsid w:val="00DC29EC"/>
    <w:rsid w:val="00DC4BBC"/>
    <w:rsid w:val="00DC5C36"/>
    <w:rsid w:val="00DC7E63"/>
    <w:rsid w:val="00DD0E06"/>
    <w:rsid w:val="00DD189A"/>
    <w:rsid w:val="00DD26E7"/>
    <w:rsid w:val="00DD2AD4"/>
    <w:rsid w:val="00DD30DF"/>
    <w:rsid w:val="00DD3567"/>
    <w:rsid w:val="00DD4524"/>
    <w:rsid w:val="00DD620F"/>
    <w:rsid w:val="00DE352F"/>
    <w:rsid w:val="00DE3602"/>
    <w:rsid w:val="00DE6B2F"/>
    <w:rsid w:val="00DE71A6"/>
    <w:rsid w:val="00DF0C04"/>
    <w:rsid w:val="00DF184D"/>
    <w:rsid w:val="00DF22D9"/>
    <w:rsid w:val="00DF4BDB"/>
    <w:rsid w:val="00DF534D"/>
    <w:rsid w:val="00DF59BA"/>
    <w:rsid w:val="00DF7479"/>
    <w:rsid w:val="00E0091C"/>
    <w:rsid w:val="00E03852"/>
    <w:rsid w:val="00E048F9"/>
    <w:rsid w:val="00E04C49"/>
    <w:rsid w:val="00E077C8"/>
    <w:rsid w:val="00E10A9A"/>
    <w:rsid w:val="00E10FE2"/>
    <w:rsid w:val="00E128EF"/>
    <w:rsid w:val="00E12A64"/>
    <w:rsid w:val="00E165EF"/>
    <w:rsid w:val="00E16924"/>
    <w:rsid w:val="00E16BDD"/>
    <w:rsid w:val="00E17E1C"/>
    <w:rsid w:val="00E17EF6"/>
    <w:rsid w:val="00E20933"/>
    <w:rsid w:val="00E21954"/>
    <w:rsid w:val="00E2277F"/>
    <w:rsid w:val="00E2289E"/>
    <w:rsid w:val="00E23CFF"/>
    <w:rsid w:val="00E24EBF"/>
    <w:rsid w:val="00E2515F"/>
    <w:rsid w:val="00E25F99"/>
    <w:rsid w:val="00E269B4"/>
    <w:rsid w:val="00E27281"/>
    <w:rsid w:val="00E2741C"/>
    <w:rsid w:val="00E275D0"/>
    <w:rsid w:val="00E27E72"/>
    <w:rsid w:val="00E311CF"/>
    <w:rsid w:val="00E31FA7"/>
    <w:rsid w:val="00E33263"/>
    <w:rsid w:val="00E3335C"/>
    <w:rsid w:val="00E3467C"/>
    <w:rsid w:val="00E35F03"/>
    <w:rsid w:val="00E36BAF"/>
    <w:rsid w:val="00E37202"/>
    <w:rsid w:val="00E37898"/>
    <w:rsid w:val="00E41C77"/>
    <w:rsid w:val="00E42D0F"/>
    <w:rsid w:val="00E43011"/>
    <w:rsid w:val="00E43CC3"/>
    <w:rsid w:val="00E43DD6"/>
    <w:rsid w:val="00E44513"/>
    <w:rsid w:val="00E4481C"/>
    <w:rsid w:val="00E457A7"/>
    <w:rsid w:val="00E46CA7"/>
    <w:rsid w:val="00E5006A"/>
    <w:rsid w:val="00E5271A"/>
    <w:rsid w:val="00E52D5C"/>
    <w:rsid w:val="00E535DA"/>
    <w:rsid w:val="00E5374E"/>
    <w:rsid w:val="00E5392E"/>
    <w:rsid w:val="00E54043"/>
    <w:rsid w:val="00E56353"/>
    <w:rsid w:val="00E56A71"/>
    <w:rsid w:val="00E56DFD"/>
    <w:rsid w:val="00E56F15"/>
    <w:rsid w:val="00E57944"/>
    <w:rsid w:val="00E60654"/>
    <w:rsid w:val="00E616FB"/>
    <w:rsid w:val="00E62459"/>
    <w:rsid w:val="00E6307B"/>
    <w:rsid w:val="00E63888"/>
    <w:rsid w:val="00E646DB"/>
    <w:rsid w:val="00E647C2"/>
    <w:rsid w:val="00E650C8"/>
    <w:rsid w:val="00E652E1"/>
    <w:rsid w:val="00E65EED"/>
    <w:rsid w:val="00E66312"/>
    <w:rsid w:val="00E679C5"/>
    <w:rsid w:val="00E67DD8"/>
    <w:rsid w:val="00E70A13"/>
    <w:rsid w:val="00E7118F"/>
    <w:rsid w:val="00E73312"/>
    <w:rsid w:val="00E73602"/>
    <w:rsid w:val="00E73B31"/>
    <w:rsid w:val="00E74740"/>
    <w:rsid w:val="00E75232"/>
    <w:rsid w:val="00E75A94"/>
    <w:rsid w:val="00E76971"/>
    <w:rsid w:val="00E76BB9"/>
    <w:rsid w:val="00E76D9B"/>
    <w:rsid w:val="00E7703B"/>
    <w:rsid w:val="00E8006C"/>
    <w:rsid w:val="00E80373"/>
    <w:rsid w:val="00E80446"/>
    <w:rsid w:val="00E8116E"/>
    <w:rsid w:val="00E8212E"/>
    <w:rsid w:val="00E823DF"/>
    <w:rsid w:val="00E82790"/>
    <w:rsid w:val="00E849EC"/>
    <w:rsid w:val="00E8523D"/>
    <w:rsid w:val="00E86FD3"/>
    <w:rsid w:val="00E907E5"/>
    <w:rsid w:val="00E90B5A"/>
    <w:rsid w:val="00E914C9"/>
    <w:rsid w:val="00E92096"/>
    <w:rsid w:val="00E92130"/>
    <w:rsid w:val="00EA0144"/>
    <w:rsid w:val="00EA07B3"/>
    <w:rsid w:val="00EA1448"/>
    <w:rsid w:val="00EA1805"/>
    <w:rsid w:val="00EA591B"/>
    <w:rsid w:val="00EA5F0C"/>
    <w:rsid w:val="00EA6D29"/>
    <w:rsid w:val="00EA73AF"/>
    <w:rsid w:val="00EB12EC"/>
    <w:rsid w:val="00EB291D"/>
    <w:rsid w:val="00EB4BA1"/>
    <w:rsid w:val="00EB5CE7"/>
    <w:rsid w:val="00EB70CF"/>
    <w:rsid w:val="00EB76B8"/>
    <w:rsid w:val="00EB7CDB"/>
    <w:rsid w:val="00EB7F90"/>
    <w:rsid w:val="00EC5BBB"/>
    <w:rsid w:val="00ED0DB5"/>
    <w:rsid w:val="00ED0F95"/>
    <w:rsid w:val="00ED15D6"/>
    <w:rsid w:val="00ED33BD"/>
    <w:rsid w:val="00ED3723"/>
    <w:rsid w:val="00ED3E84"/>
    <w:rsid w:val="00ED453F"/>
    <w:rsid w:val="00ED488D"/>
    <w:rsid w:val="00ED5F09"/>
    <w:rsid w:val="00ED7EB8"/>
    <w:rsid w:val="00EE02CB"/>
    <w:rsid w:val="00EE305A"/>
    <w:rsid w:val="00EE315E"/>
    <w:rsid w:val="00EE49AA"/>
    <w:rsid w:val="00EE610A"/>
    <w:rsid w:val="00EE64F0"/>
    <w:rsid w:val="00EE7536"/>
    <w:rsid w:val="00EF0717"/>
    <w:rsid w:val="00EF0F70"/>
    <w:rsid w:val="00EF1BCF"/>
    <w:rsid w:val="00EF32FF"/>
    <w:rsid w:val="00EF4490"/>
    <w:rsid w:val="00EF4C9F"/>
    <w:rsid w:val="00EF5FAB"/>
    <w:rsid w:val="00EF7AB2"/>
    <w:rsid w:val="00F00BB4"/>
    <w:rsid w:val="00F01A2B"/>
    <w:rsid w:val="00F01F0A"/>
    <w:rsid w:val="00F03522"/>
    <w:rsid w:val="00F0391F"/>
    <w:rsid w:val="00F0446B"/>
    <w:rsid w:val="00F05D19"/>
    <w:rsid w:val="00F05ED3"/>
    <w:rsid w:val="00F05EFA"/>
    <w:rsid w:val="00F06B0E"/>
    <w:rsid w:val="00F07AE4"/>
    <w:rsid w:val="00F100D2"/>
    <w:rsid w:val="00F120E9"/>
    <w:rsid w:val="00F12910"/>
    <w:rsid w:val="00F12B12"/>
    <w:rsid w:val="00F14D88"/>
    <w:rsid w:val="00F158EC"/>
    <w:rsid w:val="00F16CCD"/>
    <w:rsid w:val="00F17561"/>
    <w:rsid w:val="00F17C56"/>
    <w:rsid w:val="00F20978"/>
    <w:rsid w:val="00F210F7"/>
    <w:rsid w:val="00F2166D"/>
    <w:rsid w:val="00F21DE1"/>
    <w:rsid w:val="00F22194"/>
    <w:rsid w:val="00F22D0D"/>
    <w:rsid w:val="00F25833"/>
    <w:rsid w:val="00F25FE8"/>
    <w:rsid w:val="00F26047"/>
    <w:rsid w:val="00F26792"/>
    <w:rsid w:val="00F26CDC"/>
    <w:rsid w:val="00F2739E"/>
    <w:rsid w:val="00F322EA"/>
    <w:rsid w:val="00F325CC"/>
    <w:rsid w:val="00F328A5"/>
    <w:rsid w:val="00F40197"/>
    <w:rsid w:val="00F40AC5"/>
    <w:rsid w:val="00F40EAB"/>
    <w:rsid w:val="00F433D3"/>
    <w:rsid w:val="00F4396F"/>
    <w:rsid w:val="00F43DCA"/>
    <w:rsid w:val="00F43F7A"/>
    <w:rsid w:val="00F442A5"/>
    <w:rsid w:val="00F4472F"/>
    <w:rsid w:val="00F44A01"/>
    <w:rsid w:val="00F47F02"/>
    <w:rsid w:val="00F51571"/>
    <w:rsid w:val="00F51802"/>
    <w:rsid w:val="00F51F9D"/>
    <w:rsid w:val="00F532D8"/>
    <w:rsid w:val="00F53455"/>
    <w:rsid w:val="00F53FA5"/>
    <w:rsid w:val="00F54792"/>
    <w:rsid w:val="00F61A73"/>
    <w:rsid w:val="00F62C7E"/>
    <w:rsid w:val="00F63EFD"/>
    <w:rsid w:val="00F65283"/>
    <w:rsid w:val="00F71570"/>
    <w:rsid w:val="00F71A42"/>
    <w:rsid w:val="00F71F2A"/>
    <w:rsid w:val="00F7378B"/>
    <w:rsid w:val="00F73B0D"/>
    <w:rsid w:val="00F746D8"/>
    <w:rsid w:val="00F74E25"/>
    <w:rsid w:val="00F759A9"/>
    <w:rsid w:val="00F80EF8"/>
    <w:rsid w:val="00F812C1"/>
    <w:rsid w:val="00F81DFE"/>
    <w:rsid w:val="00F83E98"/>
    <w:rsid w:val="00F84062"/>
    <w:rsid w:val="00F85406"/>
    <w:rsid w:val="00F8640D"/>
    <w:rsid w:val="00F872B3"/>
    <w:rsid w:val="00F87C5B"/>
    <w:rsid w:val="00F903F2"/>
    <w:rsid w:val="00F908DD"/>
    <w:rsid w:val="00F90C39"/>
    <w:rsid w:val="00F91DD6"/>
    <w:rsid w:val="00F95307"/>
    <w:rsid w:val="00F955F4"/>
    <w:rsid w:val="00F96DFE"/>
    <w:rsid w:val="00FA07C2"/>
    <w:rsid w:val="00FA23A4"/>
    <w:rsid w:val="00FA40E1"/>
    <w:rsid w:val="00FA47F3"/>
    <w:rsid w:val="00FA76CD"/>
    <w:rsid w:val="00FA7DCA"/>
    <w:rsid w:val="00FB152C"/>
    <w:rsid w:val="00FB2403"/>
    <w:rsid w:val="00FC0126"/>
    <w:rsid w:val="00FC03A2"/>
    <w:rsid w:val="00FC2663"/>
    <w:rsid w:val="00FC2D33"/>
    <w:rsid w:val="00FC2EBE"/>
    <w:rsid w:val="00FC37ED"/>
    <w:rsid w:val="00FC3A0F"/>
    <w:rsid w:val="00FC44A7"/>
    <w:rsid w:val="00FC4503"/>
    <w:rsid w:val="00FC451E"/>
    <w:rsid w:val="00FC45C7"/>
    <w:rsid w:val="00FC4768"/>
    <w:rsid w:val="00FC49B7"/>
    <w:rsid w:val="00FC4ACE"/>
    <w:rsid w:val="00FC4B1C"/>
    <w:rsid w:val="00FC4E59"/>
    <w:rsid w:val="00FC7D3E"/>
    <w:rsid w:val="00FD09AE"/>
    <w:rsid w:val="00FD1AEC"/>
    <w:rsid w:val="00FD2C00"/>
    <w:rsid w:val="00FD34B4"/>
    <w:rsid w:val="00FD577B"/>
    <w:rsid w:val="00FE00F8"/>
    <w:rsid w:val="00FE04ED"/>
    <w:rsid w:val="00FE1D16"/>
    <w:rsid w:val="00FE28A9"/>
    <w:rsid w:val="00FE290A"/>
    <w:rsid w:val="00FE2E03"/>
    <w:rsid w:val="00FE79FF"/>
    <w:rsid w:val="00FE7DE7"/>
    <w:rsid w:val="00FF05AF"/>
    <w:rsid w:val="00FF1877"/>
    <w:rsid w:val="00FF1A7E"/>
    <w:rsid w:val="00FF299F"/>
    <w:rsid w:val="00FF471D"/>
    <w:rsid w:val="00FF4B6B"/>
    <w:rsid w:val="00FF6700"/>
    <w:rsid w:val="0120F446"/>
    <w:rsid w:val="01420370"/>
    <w:rsid w:val="0186844B"/>
    <w:rsid w:val="01EC287A"/>
    <w:rsid w:val="0272C823"/>
    <w:rsid w:val="030B35E0"/>
    <w:rsid w:val="035EC30B"/>
    <w:rsid w:val="03A6A4A0"/>
    <w:rsid w:val="04376177"/>
    <w:rsid w:val="04A52DCE"/>
    <w:rsid w:val="05197170"/>
    <w:rsid w:val="056CBB05"/>
    <w:rsid w:val="0639867B"/>
    <w:rsid w:val="0700D6FA"/>
    <w:rsid w:val="091C044A"/>
    <w:rsid w:val="0A58B9B2"/>
    <w:rsid w:val="0A9FDCEC"/>
    <w:rsid w:val="0B46384A"/>
    <w:rsid w:val="0B99EAB8"/>
    <w:rsid w:val="0D493E04"/>
    <w:rsid w:val="0DA2A624"/>
    <w:rsid w:val="0E50A857"/>
    <w:rsid w:val="0FE49421"/>
    <w:rsid w:val="10618801"/>
    <w:rsid w:val="108D31B9"/>
    <w:rsid w:val="1151B4CF"/>
    <w:rsid w:val="125536A7"/>
    <w:rsid w:val="138AB279"/>
    <w:rsid w:val="13D30FF5"/>
    <w:rsid w:val="13E423D4"/>
    <w:rsid w:val="14A22708"/>
    <w:rsid w:val="15060E2A"/>
    <w:rsid w:val="1543DA96"/>
    <w:rsid w:val="157EFE17"/>
    <w:rsid w:val="15856EDA"/>
    <w:rsid w:val="16612A92"/>
    <w:rsid w:val="16BB4F07"/>
    <w:rsid w:val="16F80700"/>
    <w:rsid w:val="17CCBC85"/>
    <w:rsid w:val="188C8478"/>
    <w:rsid w:val="19062BDE"/>
    <w:rsid w:val="192496FC"/>
    <w:rsid w:val="195D5FD7"/>
    <w:rsid w:val="19E8872C"/>
    <w:rsid w:val="1CD3BC80"/>
    <w:rsid w:val="1D051193"/>
    <w:rsid w:val="1DAD8FD5"/>
    <w:rsid w:val="1E7C27B4"/>
    <w:rsid w:val="1F603686"/>
    <w:rsid w:val="205669D6"/>
    <w:rsid w:val="205E6709"/>
    <w:rsid w:val="213C36ED"/>
    <w:rsid w:val="2192A6C0"/>
    <w:rsid w:val="2343DDAB"/>
    <w:rsid w:val="23CEF02B"/>
    <w:rsid w:val="243BF706"/>
    <w:rsid w:val="256BF42E"/>
    <w:rsid w:val="2591BF26"/>
    <w:rsid w:val="25D6A78E"/>
    <w:rsid w:val="25D83156"/>
    <w:rsid w:val="26AFD743"/>
    <w:rsid w:val="27143749"/>
    <w:rsid w:val="27ECFD89"/>
    <w:rsid w:val="283A8348"/>
    <w:rsid w:val="29E85122"/>
    <w:rsid w:val="29EFB78C"/>
    <w:rsid w:val="29F6E362"/>
    <w:rsid w:val="2B25C663"/>
    <w:rsid w:val="2B5F10A5"/>
    <w:rsid w:val="2CCDBD12"/>
    <w:rsid w:val="2D675B04"/>
    <w:rsid w:val="2D82780B"/>
    <w:rsid w:val="2D8FF1AF"/>
    <w:rsid w:val="2E4D894A"/>
    <w:rsid w:val="2E8ED9CB"/>
    <w:rsid w:val="2F59E830"/>
    <w:rsid w:val="2FCB9379"/>
    <w:rsid w:val="32862CB8"/>
    <w:rsid w:val="33BE841B"/>
    <w:rsid w:val="34CF015B"/>
    <w:rsid w:val="37311863"/>
    <w:rsid w:val="38241E4F"/>
    <w:rsid w:val="3825D4C0"/>
    <w:rsid w:val="38445517"/>
    <w:rsid w:val="389B1B50"/>
    <w:rsid w:val="39236947"/>
    <w:rsid w:val="395432FD"/>
    <w:rsid w:val="39AE5E2B"/>
    <w:rsid w:val="3B7C2424"/>
    <w:rsid w:val="3BD5A28F"/>
    <w:rsid w:val="3C6796C1"/>
    <w:rsid w:val="3D4228C8"/>
    <w:rsid w:val="3D5CD5DF"/>
    <w:rsid w:val="3D822ADD"/>
    <w:rsid w:val="3D9A589F"/>
    <w:rsid w:val="3E61B88C"/>
    <w:rsid w:val="3E8B0DF6"/>
    <w:rsid w:val="3E8FF3A9"/>
    <w:rsid w:val="3F7AE2BD"/>
    <w:rsid w:val="40287345"/>
    <w:rsid w:val="4049E9A0"/>
    <w:rsid w:val="4123034C"/>
    <w:rsid w:val="4139632F"/>
    <w:rsid w:val="4160F929"/>
    <w:rsid w:val="418ACA94"/>
    <w:rsid w:val="423F9415"/>
    <w:rsid w:val="424151DF"/>
    <w:rsid w:val="42ACC0E2"/>
    <w:rsid w:val="467AA4F6"/>
    <w:rsid w:val="490B3224"/>
    <w:rsid w:val="491CA42B"/>
    <w:rsid w:val="498175C7"/>
    <w:rsid w:val="4A8B5EDF"/>
    <w:rsid w:val="4B42769E"/>
    <w:rsid w:val="4C97003E"/>
    <w:rsid w:val="4CE14BF5"/>
    <w:rsid w:val="4D2FDBBA"/>
    <w:rsid w:val="4D9F6667"/>
    <w:rsid w:val="4DC35970"/>
    <w:rsid w:val="4EA27695"/>
    <w:rsid w:val="4EE62057"/>
    <w:rsid w:val="4F15D70C"/>
    <w:rsid w:val="50B4489B"/>
    <w:rsid w:val="50F06847"/>
    <w:rsid w:val="50F620B3"/>
    <w:rsid w:val="50FE3753"/>
    <w:rsid w:val="51DA6203"/>
    <w:rsid w:val="52101E86"/>
    <w:rsid w:val="52138DFC"/>
    <w:rsid w:val="5438320D"/>
    <w:rsid w:val="54C1C172"/>
    <w:rsid w:val="55B313C1"/>
    <w:rsid w:val="55FCC6B9"/>
    <w:rsid w:val="5607F6B5"/>
    <w:rsid w:val="565EF214"/>
    <w:rsid w:val="56FF6C88"/>
    <w:rsid w:val="5712F04E"/>
    <w:rsid w:val="571A21A1"/>
    <w:rsid w:val="57931666"/>
    <w:rsid w:val="585A679C"/>
    <w:rsid w:val="5A0A2301"/>
    <w:rsid w:val="5B4B6939"/>
    <w:rsid w:val="5BCA1C04"/>
    <w:rsid w:val="5BD65B09"/>
    <w:rsid w:val="5C4A5183"/>
    <w:rsid w:val="5C81E995"/>
    <w:rsid w:val="5CC35ABB"/>
    <w:rsid w:val="5D2FA9A5"/>
    <w:rsid w:val="5DA60B31"/>
    <w:rsid w:val="5DAD9667"/>
    <w:rsid w:val="5DBEDC74"/>
    <w:rsid w:val="5DF0C373"/>
    <w:rsid w:val="5E19BF15"/>
    <w:rsid w:val="5F316B84"/>
    <w:rsid w:val="600CA5E8"/>
    <w:rsid w:val="61D9D306"/>
    <w:rsid w:val="61FF2E83"/>
    <w:rsid w:val="620A91C9"/>
    <w:rsid w:val="629CC8D4"/>
    <w:rsid w:val="62C5751D"/>
    <w:rsid w:val="63374C37"/>
    <w:rsid w:val="636D0CEB"/>
    <w:rsid w:val="64A89C4C"/>
    <w:rsid w:val="64E622B3"/>
    <w:rsid w:val="65BCE5AB"/>
    <w:rsid w:val="66C97F05"/>
    <w:rsid w:val="67B4839A"/>
    <w:rsid w:val="68565E61"/>
    <w:rsid w:val="68C5B87F"/>
    <w:rsid w:val="69692400"/>
    <w:rsid w:val="6AA33E6B"/>
    <w:rsid w:val="6AADE5DF"/>
    <w:rsid w:val="6ADD3CA2"/>
    <w:rsid w:val="6B1990CE"/>
    <w:rsid w:val="6B36BC9B"/>
    <w:rsid w:val="6B4057BB"/>
    <w:rsid w:val="6BE4C10F"/>
    <w:rsid w:val="6BFF8A25"/>
    <w:rsid w:val="6CBB1F0D"/>
    <w:rsid w:val="6D10D729"/>
    <w:rsid w:val="6EC31186"/>
    <w:rsid w:val="6EC32FDC"/>
    <w:rsid w:val="70585439"/>
    <w:rsid w:val="71ABA22E"/>
    <w:rsid w:val="71C87B04"/>
    <w:rsid w:val="745D357E"/>
    <w:rsid w:val="746CA58B"/>
    <w:rsid w:val="74B08DB0"/>
    <w:rsid w:val="754B43A4"/>
    <w:rsid w:val="7550173E"/>
    <w:rsid w:val="75AC8048"/>
    <w:rsid w:val="763266EC"/>
    <w:rsid w:val="768422FC"/>
    <w:rsid w:val="768A5240"/>
    <w:rsid w:val="76FB7903"/>
    <w:rsid w:val="770C380C"/>
    <w:rsid w:val="773F3A9C"/>
    <w:rsid w:val="781143D3"/>
    <w:rsid w:val="7859C7AF"/>
    <w:rsid w:val="787C7915"/>
    <w:rsid w:val="78C99C17"/>
    <w:rsid w:val="7960DD12"/>
    <w:rsid w:val="7ADDCFF3"/>
    <w:rsid w:val="7B03D197"/>
    <w:rsid w:val="7B10CE58"/>
    <w:rsid w:val="7C3D289A"/>
    <w:rsid w:val="7CF2D4A4"/>
    <w:rsid w:val="7E7A4048"/>
    <w:rsid w:val="7E8E759B"/>
    <w:rsid w:val="7EA10C89"/>
    <w:rsid w:val="7F5D54CA"/>
    <w:rsid w:val="7F8165B8"/>
    <w:rsid w:val="7F99193B"/>
    <w:rsid w:val="7FAA959C"/>
    <w:rsid w:val="7FB118CF"/>
    <w:rsid w:val="7FB4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7A00F"/>
  <w15:chartTrackingRefBased/>
  <w15:docId w15:val="{2E500CF1-5A99-41B6-800A-5E30438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8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qFormat/>
    <w:rsid w:val="007B77C1"/>
    <w:pPr>
      <w:pBdr>
        <w:top w:val="single" w:sz="18" w:space="6" w:color="003399"/>
      </w:pBdr>
      <w:spacing w:before="240"/>
      <w:outlineLvl w:val="1"/>
    </w:pPr>
  </w:style>
  <w:style w:type="paragraph" w:styleId="Heading3">
    <w:name w:val="heading 3"/>
    <w:basedOn w:val="Normal"/>
    <w:next w:val="Normal"/>
    <w:link w:val="Heading3Char"/>
    <w:semiHidden/>
    <w:unhideWhenUsed/>
    <w:qFormat/>
    <w:rsid w:val="008B1A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865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2"/>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uiPriority w:val="99"/>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uiPriority w:val="99"/>
    <w:semiHidden/>
    <w:rsid w:val="00E849EC"/>
    <w:rPr>
      <w:sz w:val="16"/>
      <w:szCs w:val="16"/>
    </w:rPr>
  </w:style>
  <w:style w:type="paragraph" w:styleId="CommentText">
    <w:name w:val="annotation text"/>
    <w:basedOn w:val="Normal"/>
    <w:link w:val="CommentTextChar"/>
    <w:uiPriority w:val="99"/>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rsid w:val="00467D0D"/>
    <w:rPr>
      <w:color w:val="800080"/>
      <w:u w:val="single"/>
    </w:rPr>
  </w:style>
  <w:style w:type="paragraph" w:customStyle="1" w:styleId="VolumeandIssue">
    <w:name w:val="Volume and Issue"/>
    <w:basedOn w:val="NewsletterDate"/>
    <w:rsid w:val="00467D0D"/>
    <w:pPr>
      <w:jc w:val="right"/>
    </w:pPr>
  </w:style>
  <w:style w:type="paragraph" w:styleId="ListBullet">
    <w:name w:val="List Bullet"/>
    <w:basedOn w:val="Normal"/>
    <w:rsid w:val="00E17E1C"/>
    <w:pPr>
      <w:numPr>
        <w:numId w:val="3"/>
      </w:numPr>
      <w:contextualSpacing/>
    </w:pPr>
  </w:style>
  <w:style w:type="character" w:styleId="UnresolvedMention">
    <w:name w:val="Unresolved Mention"/>
    <w:uiPriority w:val="99"/>
    <w:semiHidden/>
    <w:unhideWhenUsed/>
    <w:rsid w:val="00D54688"/>
    <w:rPr>
      <w:color w:val="605E5C"/>
      <w:shd w:val="clear" w:color="auto" w:fill="E1DFDD"/>
    </w:rPr>
  </w:style>
  <w:style w:type="paragraph" w:styleId="Title">
    <w:name w:val="Title"/>
    <w:basedOn w:val="Normal"/>
    <w:next w:val="Normal"/>
    <w:link w:val="TitleChar"/>
    <w:qFormat/>
    <w:rsid w:val="000E39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3963"/>
    <w:rPr>
      <w:rFonts w:ascii="Calibri Light" w:eastAsia="Times New Roman" w:hAnsi="Calibri Light" w:cs="Times New Roman"/>
      <w:b/>
      <w:bCs/>
      <w:kern w:val="28"/>
      <w:sz w:val="32"/>
      <w:szCs w:val="32"/>
      <w:lang w:val="en-US" w:eastAsia="en-US"/>
    </w:rPr>
  </w:style>
  <w:style w:type="character" w:customStyle="1" w:styleId="Heading4Char">
    <w:name w:val="Heading 4 Char"/>
    <w:link w:val="Heading4"/>
    <w:semiHidden/>
    <w:rsid w:val="00686556"/>
    <w:rPr>
      <w:rFonts w:ascii="Calibri" w:eastAsia="Times New Roman" w:hAnsi="Calibri" w:cs="Times New Roman"/>
      <w:b/>
      <w:bCs/>
      <w:sz w:val="28"/>
      <w:szCs w:val="28"/>
      <w:lang w:val="en-US" w:eastAsia="en-US"/>
    </w:rPr>
  </w:style>
  <w:style w:type="paragraph" w:styleId="Header">
    <w:name w:val="header"/>
    <w:basedOn w:val="Normal"/>
    <w:link w:val="HeaderChar"/>
    <w:rsid w:val="00D966CE"/>
    <w:pPr>
      <w:tabs>
        <w:tab w:val="center" w:pos="4513"/>
        <w:tab w:val="right" w:pos="9026"/>
      </w:tabs>
    </w:pPr>
  </w:style>
  <w:style w:type="character" w:customStyle="1" w:styleId="HeaderChar">
    <w:name w:val="Header Char"/>
    <w:link w:val="Header"/>
    <w:rsid w:val="00D966CE"/>
    <w:rPr>
      <w:sz w:val="24"/>
      <w:szCs w:val="24"/>
      <w:lang w:val="en-US" w:eastAsia="en-US"/>
    </w:rPr>
  </w:style>
  <w:style w:type="paragraph" w:styleId="Footer">
    <w:name w:val="footer"/>
    <w:basedOn w:val="Normal"/>
    <w:link w:val="FooterChar"/>
    <w:rsid w:val="00D966CE"/>
    <w:pPr>
      <w:tabs>
        <w:tab w:val="center" w:pos="4513"/>
        <w:tab w:val="right" w:pos="9026"/>
      </w:tabs>
    </w:pPr>
  </w:style>
  <w:style w:type="character" w:customStyle="1" w:styleId="FooterChar">
    <w:name w:val="Footer Char"/>
    <w:link w:val="Footer"/>
    <w:rsid w:val="00D966CE"/>
    <w:rPr>
      <w:sz w:val="24"/>
      <w:szCs w:val="24"/>
      <w:lang w:val="en-US" w:eastAsia="en-US"/>
    </w:rPr>
  </w:style>
  <w:style w:type="paragraph" w:customStyle="1" w:styleId="Default">
    <w:name w:val="Default"/>
    <w:rsid w:val="0087671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5498"/>
    <w:pPr>
      <w:spacing w:before="100" w:beforeAutospacing="1" w:after="100" w:afterAutospacing="1"/>
    </w:pPr>
    <w:rPr>
      <w:lang w:val="en-GB" w:eastAsia="en-GB"/>
    </w:rPr>
  </w:style>
  <w:style w:type="character" w:customStyle="1" w:styleId="markcx4951rd0">
    <w:name w:val="markcx4951rd0"/>
    <w:basedOn w:val="DefaultParagraphFont"/>
    <w:rsid w:val="004D0B63"/>
  </w:style>
  <w:style w:type="paragraph" w:customStyle="1" w:styleId="xmsonormal">
    <w:name w:val="x_msonormal"/>
    <w:basedOn w:val="Normal"/>
    <w:rsid w:val="00233825"/>
    <w:pPr>
      <w:spacing w:before="100" w:beforeAutospacing="1" w:after="100" w:afterAutospacing="1"/>
    </w:pPr>
    <w:rPr>
      <w:lang w:val="en-GB" w:eastAsia="en-GB"/>
    </w:rPr>
  </w:style>
  <w:style w:type="character" w:customStyle="1" w:styleId="Heading2Char">
    <w:name w:val="Heading 2 Char"/>
    <w:link w:val="Heading2"/>
    <w:rsid w:val="00606B47"/>
    <w:rPr>
      <w:rFonts w:ascii="Trebuchet MS" w:hAnsi="Trebuchet MS" w:cs="Arial"/>
      <w:color w:val="0066CC"/>
      <w:kern w:val="32"/>
      <w:sz w:val="36"/>
      <w:szCs w:val="38"/>
      <w:lang w:val="en-US" w:eastAsia="en-US"/>
    </w:rPr>
  </w:style>
  <w:style w:type="paragraph" w:customStyle="1" w:styleId="xmsolistparagraph">
    <w:name w:val="x_msolistparagraph"/>
    <w:basedOn w:val="Normal"/>
    <w:rsid w:val="004F6822"/>
    <w:pPr>
      <w:spacing w:before="100" w:beforeAutospacing="1" w:after="100" w:afterAutospacing="1"/>
    </w:pPr>
    <w:rPr>
      <w:lang w:val="en-GB" w:eastAsia="en-GB"/>
    </w:rPr>
  </w:style>
  <w:style w:type="character" w:customStyle="1" w:styleId="BodyTextChar">
    <w:name w:val="Body Text Char"/>
    <w:link w:val="BodyText"/>
    <w:rsid w:val="00BD7111"/>
    <w:rPr>
      <w:rFonts w:ascii="Verdana" w:hAnsi="Verdana"/>
      <w:lang w:val="en-US" w:eastAsia="en-US"/>
    </w:rPr>
  </w:style>
  <w:style w:type="paragraph" w:styleId="BodyTextIndent">
    <w:name w:val="Body Text Indent"/>
    <w:basedOn w:val="Normal"/>
    <w:link w:val="BodyTextIndentChar"/>
    <w:rsid w:val="008F7048"/>
    <w:pPr>
      <w:spacing w:after="120"/>
      <w:ind w:left="283"/>
    </w:pPr>
  </w:style>
  <w:style w:type="character" w:customStyle="1" w:styleId="BodyTextIndentChar">
    <w:name w:val="Body Text Indent Char"/>
    <w:link w:val="BodyTextIndent"/>
    <w:rsid w:val="008F7048"/>
    <w:rPr>
      <w:sz w:val="24"/>
      <w:szCs w:val="24"/>
      <w:lang w:val="en-US" w:eastAsia="en-US"/>
    </w:rPr>
  </w:style>
  <w:style w:type="character" w:customStyle="1" w:styleId="mark4q2qykowf">
    <w:name w:val="mark4q2qykowf"/>
    <w:basedOn w:val="DefaultParagraphFont"/>
    <w:rsid w:val="00C90C92"/>
  </w:style>
  <w:style w:type="character" w:customStyle="1" w:styleId="mark7bg681g5m">
    <w:name w:val="mark7bg681g5m"/>
    <w:basedOn w:val="DefaultParagraphFont"/>
    <w:rsid w:val="00A20AFC"/>
  </w:style>
  <w:style w:type="paragraph" w:customStyle="1" w:styleId="xxmsonormal">
    <w:name w:val="x_xmsonormal"/>
    <w:basedOn w:val="Normal"/>
    <w:rsid w:val="00473CA6"/>
    <w:pPr>
      <w:spacing w:before="100" w:beforeAutospacing="1" w:after="100" w:afterAutospacing="1"/>
    </w:pPr>
    <w:rPr>
      <w:lang w:val="en-GB" w:eastAsia="en-GB"/>
    </w:rPr>
  </w:style>
  <w:style w:type="character" w:customStyle="1" w:styleId="markdmdewjp63">
    <w:name w:val="markdmdewjp63"/>
    <w:basedOn w:val="DefaultParagraphFont"/>
    <w:rsid w:val="005065FC"/>
  </w:style>
  <w:style w:type="character" w:customStyle="1" w:styleId="markrmwmahduf">
    <w:name w:val="markrmwmahduf"/>
    <w:basedOn w:val="DefaultParagraphFont"/>
    <w:rsid w:val="005A3E2D"/>
  </w:style>
  <w:style w:type="character" w:customStyle="1" w:styleId="markgwaxie9cv">
    <w:name w:val="markgwaxie9cv"/>
    <w:basedOn w:val="DefaultParagraphFont"/>
    <w:rsid w:val="00B606CB"/>
  </w:style>
  <w:style w:type="character" w:customStyle="1" w:styleId="mark4pc7f6h87">
    <w:name w:val="mark4pc7f6h87"/>
    <w:basedOn w:val="DefaultParagraphFont"/>
    <w:rsid w:val="00B606CB"/>
  </w:style>
  <w:style w:type="paragraph" w:customStyle="1" w:styleId="xxxxxmsonormal">
    <w:name w:val="x_xxxxmsonormal"/>
    <w:basedOn w:val="Normal"/>
    <w:rsid w:val="00707D3F"/>
    <w:pPr>
      <w:spacing w:before="100" w:beforeAutospacing="1" w:after="100" w:afterAutospacing="1"/>
    </w:pPr>
    <w:rPr>
      <w:lang w:val="en-GB" w:eastAsia="en-GB"/>
    </w:rPr>
  </w:style>
  <w:style w:type="paragraph" w:customStyle="1" w:styleId="xxxxxmsolistparagraph">
    <w:name w:val="x_xxxxmsolistparagraph"/>
    <w:basedOn w:val="Normal"/>
    <w:rsid w:val="00707D3F"/>
    <w:pPr>
      <w:spacing w:before="100" w:beforeAutospacing="1" w:after="100" w:afterAutospacing="1"/>
    </w:pPr>
    <w:rPr>
      <w:lang w:val="en-GB" w:eastAsia="en-GB"/>
    </w:rPr>
  </w:style>
  <w:style w:type="paragraph" w:customStyle="1" w:styleId="xparagraph">
    <w:name w:val="x_paragraph"/>
    <w:basedOn w:val="Normal"/>
    <w:rsid w:val="00317F1F"/>
    <w:pPr>
      <w:spacing w:before="100" w:beforeAutospacing="1" w:after="100" w:afterAutospacing="1"/>
    </w:pPr>
    <w:rPr>
      <w:lang w:val="en-GB" w:eastAsia="en-GB"/>
    </w:rPr>
  </w:style>
  <w:style w:type="character" w:customStyle="1" w:styleId="xtextrun">
    <w:name w:val="x_textrun"/>
    <w:basedOn w:val="DefaultParagraphFont"/>
    <w:rsid w:val="00317F1F"/>
  </w:style>
  <w:style w:type="character" w:customStyle="1" w:styleId="xnormaltextrun">
    <w:name w:val="x_normaltextrun"/>
    <w:basedOn w:val="DefaultParagraphFont"/>
    <w:rsid w:val="00317F1F"/>
  </w:style>
  <w:style w:type="character" w:customStyle="1" w:styleId="xeop">
    <w:name w:val="x_eop"/>
    <w:basedOn w:val="DefaultParagraphFont"/>
    <w:rsid w:val="00317F1F"/>
  </w:style>
  <w:style w:type="character" w:customStyle="1" w:styleId="marklmw8zw4pa">
    <w:name w:val="marklmw8zw4pa"/>
    <w:basedOn w:val="DefaultParagraphFont"/>
    <w:rsid w:val="002B455A"/>
  </w:style>
  <w:style w:type="character" w:customStyle="1" w:styleId="markongd6o63r">
    <w:name w:val="markongd6o63r"/>
    <w:basedOn w:val="DefaultParagraphFont"/>
    <w:rsid w:val="002B455A"/>
  </w:style>
  <w:style w:type="character" w:customStyle="1" w:styleId="markamzo80ohr">
    <w:name w:val="markamzo80ohr"/>
    <w:basedOn w:val="DefaultParagraphFont"/>
    <w:rsid w:val="000049DF"/>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7F1DD4"/>
    <w:pPr>
      <w:ind w:left="720"/>
    </w:pPr>
    <w:rPr>
      <w:sz w:val="20"/>
      <w:szCs w:val="20"/>
      <w:lang w:val="en-GB"/>
    </w:rPr>
  </w:style>
  <w:style w:type="character" w:customStyle="1" w:styleId="x0ick">
    <w:name w:val="x0ick"/>
    <w:basedOn w:val="DefaultParagraphFont"/>
    <w:rsid w:val="004303C8"/>
  </w:style>
  <w:style w:type="character" w:customStyle="1" w:styleId="xxxxxcontentpasted0">
    <w:name w:val="x_xxxxcontentpasted0"/>
    <w:basedOn w:val="DefaultParagraphFont"/>
    <w:rsid w:val="003C42EF"/>
  </w:style>
  <w:style w:type="character" w:customStyle="1" w:styleId="mark42od3d060">
    <w:name w:val="mark42od3d060"/>
    <w:basedOn w:val="DefaultParagraphFont"/>
    <w:rsid w:val="00635D91"/>
  </w:style>
  <w:style w:type="paragraph" w:customStyle="1" w:styleId="xmsonospacing">
    <w:name w:val="x_msonospacing"/>
    <w:basedOn w:val="Normal"/>
    <w:rsid w:val="006F61D3"/>
    <w:pPr>
      <w:spacing w:before="100" w:beforeAutospacing="1" w:after="100" w:afterAutospacing="1"/>
    </w:pPr>
    <w:rPr>
      <w:lang w:val="en-GB" w:eastAsia="en-GB"/>
    </w:rPr>
  </w:style>
  <w:style w:type="paragraph" w:customStyle="1" w:styleId="xxmsonormal0">
    <w:name w:val="x_x_msonormal"/>
    <w:basedOn w:val="Normal"/>
    <w:rsid w:val="007812E9"/>
    <w:rPr>
      <w:rFonts w:ascii="Calibri" w:eastAsiaTheme="minorHAnsi" w:hAnsi="Calibri" w:cs="Calibri"/>
      <w:sz w:val="22"/>
      <w:szCs w:val="22"/>
      <w:lang w:val="en-GB"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6C5E3E"/>
    <w:rPr>
      <w:lang w:eastAsia="en-US"/>
    </w:rPr>
  </w:style>
  <w:style w:type="paragraph" w:customStyle="1" w:styleId="paragraph">
    <w:name w:val="paragraph"/>
    <w:basedOn w:val="Normal"/>
    <w:rsid w:val="007F4A8C"/>
    <w:pPr>
      <w:spacing w:before="100" w:beforeAutospacing="1" w:after="100" w:afterAutospacing="1"/>
    </w:pPr>
    <w:rPr>
      <w:lang w:val="en-GB" w:eastAsia="en-GB"/>
    </w:rPr>
  </w:style>
  <w:style w:type="character" w:customStyle="1" w:styleId="normaltextrun">
    <w:name w:val="normaltextrun"/>
    <w:basedOn w:val="DefaultParagraphFont"/>
    <w:rsid w:val="007F4A8C"/>
  </w:style>
  <w:style w:type="character" w:customStyle="1" w:styleId="eop">
    <w:name w:val="eop"/>
    <w:basedOn w:val="DefaultParagraphFont"/>
    <w:rsid w:val="007F4A8C"/>
  </w:style>
  <w:style w:type="character" w:customStyle="1" w:styleId="mark6ayqh9zsc">
    <w:name w:val="mark6ayqh9zsc"/>
    <w:basedOn w:val="DefaultParagraphFont"/>
    <w:rsid w:val="006D74FF"/>
  </w:style>
  <w:style w:type="character" w:customStyle="1" w:styleId="CommentTextChar">
    <w:name w:val="Comment Text Char"/>
    <w:basedOn w:val="DefaultParagraphFont"/>
    <w:link w:val="CommentText"/>
    <w:uiPriority w:val="99"/>
    <w:rsid w:val="00571976"/>
    <w:rPr>
      <w:lang w:val="en-US" w:eastAsia="en-US"/>
    </w:rPr>
  </w:style>
  <w:style w:type="character" w:styleId="Mention">
    <w:name w:val="Mention"/>
    <w:basedOn w:val="DefaultParagraphFont"/>
    <w:uiPriority w:val="99"/>
    <w:unhideWhenUsed/>
    <w:rsid w:val="00571976"/>
    <w:rPr>
      <w:color w:val="2B579A"/>
      <w:shd w:val="clear" w:color="auto" w:fill="E6E6E6"/>
    </w:rPr>
  </w:style>
  <w:style w:type="character" w:customStyle="1" w:styleId="me-email-text">
    <w:name w:val="me-email-text"/>
    <w:basedOn w:val="DefaultParagraphFont"/>
    <w:rsid w:val="00BC3B70"/>
  </w:style>
  <w:style w:type="character" w:customStyle="1" w:styleId="me-email-text-secondary">
    <w:name w:val="me-email-text-secondary"/>
    <w:basedOn w:val="DefaultParagraphFont"/>
    <w:rsid w:val="00BC3B70"/>
  </w:style>
  <w:style w:type="character" w:customStyle="1" w:styleId="Heading3Char">
    <w:name w:val="Heading 3 Char"/>
    <w:basedOn w:val="DefaultParagraphFont"/>
    <w:link w:val="Heading3"/>
    <w:semiHidden/>
    <w:rsid w:val="008B1AFE"/>
    <w:rPr>
      <w:rFonts w:asciiTheme="majorHAnsi" w:eastAsiaTheme="majorEastAsia" w:hAnsiTheme="majorHAnsi" w:cstheme="majorBidi"/>
      <w:color w:val="1F3763" w:themeColor="accent1" w:themeShade="7F"/>
      <w:sz w:val="24"/>
      <w:szCs w:val="24"/>
      <w:lang w:val="en-US" w:eastAsia="en-US"/>
    </w:rPr>
  </w:style>
  <w:style w:type="paragraph" w:customStyle="1" w:styleId="GPCEHeading">
    <w:name w:val="GPCE Heading"/>
    <w:basedOn w:val="Normal"/>
    <w:link w:val="GPCEHeadingChar"/>
    <w:autoRedefine/>
    <w:qFormat/>
    <w:rsid w:val="00B55DCD"/>
    <w:pPr>
      <w:pBdr>
        <w:top w:val="single" w:sz="4" w:space="1" w:color="auto"/>
        <w:bottom w:val="single" w:sz="4" w:space="1" w:color="auto"/>
      </w:pBdr>
      <w:shd w:val="clear" w:color="auto" w:fill="D9E2F3" w:themeFill="accent1" w:themeFillTint="33"/>
      <w:spacing w:after="120"/>
    </w:pPr>
    <w:rPr>
      <w:rFonts w:asciiTheme="minorHAnsi" w:eastAsiaTheme="minorHAnsi" w:hAnsiTheme="minorHAnsi" w:cstheme="minorBidi"/>
      <w:b/>
      <w:bCs/>
      <w:kern w:val="2"/>
      <w:sz w:val="28"/>
      <w:szCs w:val="28"/>
      <w:lang w:val="en-GB" w:eastAsia="en-GB"/>
      <w14:ligatures w14:val="standardContextual"/>
    </w:rPr>
  </w:style>
  <w:style w:type="character" w:customStyle="1" w:styleId="GPCEHeadingChar">
    <w:name w:val="GPCE Heading Char"/>
    <w:basedOn w:val="DefaultParagraphFont"/>
    <w:link w:val="GPCEHeading"/>
    <w:rsid w:val="00B55DCD"/>
    <w:rPr>
      <w:rFonts w:asciiTheme="minorHAnsi" w:eastAsiaTheme="minorHAnsi" w:hAnsiTheme="minorHAnsi" w:cstheme="minorBidi"/>
      <w:b/>
      <w:bCs/>
      <w:kern w:val="2"/>
      <w:sz w:val="28"/>
      <w:szCs w:val="28"/>
      <w:shd w:val="clear" w:color="auto" w:fill="D9E2F3" w:themeFill="accent1" w:themeFillTint="3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6">
      <w:bodyDiv w:val="1"/>
      <w:marLeft w:val="0"/>
      <w:marRight w:val="0"/>
      <w:marTop w:val="0"/>
      <w:marBottom w:val="0"/>
      <w:divBdr>
        <w:top w:val="none" w:sz="0" w:space="0" w:color="auto"/>
        <w:left w:val="none" w:sz="0" w:space="0" w:color="auto"/>
        <w:bottom w:val="none" w:sz="0" w:space="0" w:color="auto"/>
        <w:right w:val="none" w:sz="0" w:space="0" w:color="auto"/>
      </w:divBdr>
    </w:div>
    <w:div w:id="6911279">
      <w:bodyDiv w:val="1"/>
      <w:marLeft w:val="0"/>
      <w:marRight w:val="0"/>
      <w:marTop w:val="0"/>
      <w:marBottom w:val="0"/>
      <w:divBdr>
        <w:top w:val="none" w:sz="0" w:space="0" w:color="auto"/>
        <w:left w:val="none" w:sz="0" w:space="0" w:color="auto"/>
        <w:bottom w:val="none" w:sz="0" w:space="0" w:color="auto"/>
        <w:right w:val="none" w:sz="0" w:space="0" w:color="auto"/>
      </w:divBdr>
    </w:div>
    <w:div w:id="11730980">
      <w:bodyDiv w:val="1"/>
      <w:marLeft w:val="0"/>
      <w:marRight w:val="0"/>
      <w:marTop w:val="0"/>
      <w:marBottom w:val="0"/>
      <w:divBdr>
        <w:top w:val="none" w:sz="0" w:space="0" w:color="auto"/>
        <w:left w:val="none" w:sz="0" w:space="0" w:color="auto"/>
        <w:bottom w:val="none" w:sz="0" w:space="0" w:color="auto"/>
        <w:right w:val="none" w:sz="0" w:space="0" w:color="auto"/>
      </w:divBdr>
    </w:div>
    <w:div w:id="12922027">
      <w:bodyDiv w:val="1"/>
      <w:marLeft w:val="0"/>
      <w:marRight w:val="0"/>
      <w:marTop w:val="0"/>
      <w:marBottom w:val="0"/>
      <w:divBdr>
        <w:top w:val="none" w:sz="0" w:space="0" w:color="auto"/>
        <w:left w:val="none" w:sz="0" w:space="0" w:color="auto"/>
        <w:bottom w:val="none" w:sz="0" w:space="0" w:color="auto"/>
        <w:right w:val="none" w:sz="0" w:space="0" w:color="auto"/>
      </w:divBdr>
      <w:divsChild>
        <w:div w:id="472674648">
          <w:marLeft w:val="0"/>
          <w:marRight w:val="0"/>
          <w:marTop w:val="0"/>
          <w:marBottom w:val="0"/>
          <w:divBdr>
            <w:top w:val="none" w:sz="0" w:space="0" w:color="auto"/>
            <w:left w:val="none" w:sz="0" w:space="0" w:color="auto"/>
            <w:bottom w:val="none" w:sz="0" w:space="0" w:color="auto"/>
            <w:right w:val="none" w:sz="0" w:space="0" w:color="auto"/>
          </w:divBdr>
        </w:div>
        <w:div w:id="1450659238">
          <w:marLeft w:val="0"/>
          <w:marRight w:val="0"/>
          <w:marTop w:val="0"/>
          <w:marBottom w:val="0"/>
          <w:divBdr>
            <w:top w:val="none" w:sz="0" w:space="0" w:color="auto"/>
            <w:left w:val="none" w:sz="0" w:space="0" w:color="auto"/>
            <w:bottom w:val="none" w:sz="0" w:space="0" w:color="auto"/>
            <w:right w:val="none" w:sz="0" w:space="0" w:color="auto"/>
          </w:divBdr>
        </w:div>
        <w:div w:id="2047363771">
          <w:marLeft w:val="0"/>
          <w:marRight w:val="0"/>
          <w:marTop w:val="0"/>
          <w:marBottom w:val="0"/>
          <w:divBdr>
            <w:top w:val="none" w:sz="0" w:space="0" w:color="auto"/>
            <w:left w:val="none" w:sz="0" w:space="0" w:color="auto"/>
            <w:bottom w:val="none" w:sz="0" w:space="0" w:color="auto"/>
            <w:right w:val="none" w:sz="0" w:space="0" w:color="auto"/>
          </w:divBdr>
        </w:div>
      </w:divsChild>
    </w:div>
    <w:div w:id="20280554">
      <w:bodyDiv w:val="1"/>
      <w:marLeft w:val="0"/>
      <w:marRight w:val="0"/>
      <w:marTop w:val="0"/>
      <w:marBottom w:val="0"/>
      <w:divBdr>
        <w:top w:val="none" w:sz="0" w:space="0" w:color="auto"/>
        <w:left w:val="none" w:sz="0" w:space="0" w:color="auto"/>
        <w:bottom w:val="none" w:sz="0" w:space="0" w:color="auto"/>
        <w:right w:val="none" w:sz="0" w:space="0" w:color="auto"/>
      </w:divBdr>
    </w:div>
    <w:div w:id="27997317">
      <w:bodyDiv w:val="1"/>
      <w:marLeft w:val="0"/>
      <w:marRight w:val="0"/>
      <w:marTop w:val="0"/>
      <w:marBottom w:val="0"/>
      <w:divBdr>
        <w:top w:val="none" w:sz="0" w:space="0" w:color="auto"/>
        <w:left w:val="none" w:sz="0" w:space="0" w:color="auto"/>
        <w:bottom w:val="none" w:sz="0" w:space="0" w:color="auto"/>
        <w:right w:val="none" w:sz="0" w:space="0" w:color="auto"/>
      </w:divBdr>
    </w:div>
    <w:div w:id="31807900">
      <w:bodyDiv w:val="1"/>
      <w:marLeft w:val="0"/>
      <w:marRight w:val="0"/>
      <w:marTop w:val="0"/>
      <w:marBottom w:val="0"/>
      <w:divBdr>
        <w:top w:val="none" w:sz="0" w:space="0" w:color="auto"/>
        <w:left w:val="none" w:sz="0" w:space="0" w:color="auto"/>
        <w:bottom w:val="none" w:sz="0" w:space="0" w:color="auto"/>
        <w:right w:val="none" w:sz="0" w:space="0" w:color="auto"/>
      </w:divBdr>
      <w:divsChild>
        <w:div w:id="548760182">
          <w:marLeft w:val="0"/>
          <w:marRight w:val="0"/>
          <w:marTop w:val="0"/>
          <w:marBottom w:val="0"/>
          <w:divBdr>
            <w:top w:val="none" w:sz="0" w:space="0" w:color="auto"/>
            <w:left w:val="none" w:sz="0" w:space="0" w:color="auto"/>
            <w:bottom w:val="none" w:sz="0" w:space="0" w:color="auto"/>
            <w:right w:val="none" w:sz="0" w:space="0" w:color="auto"/>
          </w:divBdr>
        </w:div>
        <w:div w:id="1329096975">
          <w:marLeft w:val="0"/>
          <w:marRight w:val="0"/>
          <w:marTop w:val="0"/>
          <w:marBottom w:val="0"/>
          <w:divBdr>
            <w:top w:val="none" w:sz="0" w:space="0" w:color="auto"/>
            <w:left w:val="none" w:sz="0" w:space="0" w:color="auto"/>
            <w:bottom w:val="none" w:sz="0" w:space="0" w:color="auto"/>
            <w:right w:val="none" w:sz="0" w:space="0" w:color="auto"/>
          </w:divBdr>
        </w:div>
      </w:divsChild>
    </w:div>
    <w:div w:id="31882696">
      <w:bodyDiv w:val="1"/>
      <w:marLeft w:val="0"/>
      <w:marRight w:val="0"/>
      <w:marTop w:val="0"/>
      <w:marBottom w:val="0"/>
      <w:divBdr>
        <w:top w:val="none" w:sz="0" w:space="0" w:color="auto"/>
        <w:left w:val="none" w:sz="0" w:space="0" w:color="auto"/>
        <w:bottom w:val="none" w:sz="0" w:space="0" w:color="auto"/>
        <w:right w:val="none" w:sz="0" w:space="0" w:color="auto"/>
      </w:divBdr>
    </w:div>
    <w:div w:id="40791051">
      <w:bodyDiv w:val="1"/>
      <w:marLeft w:val="0"/>
      <w:marRight w:val="0"/>
      <w:marTop w:val="0"/>
      <w:marBottom w:val="0"/>
      <w:divBdr>
        <w:top w:val="none" w:sz="0" w:space="0" w:color="auto"/>
        <w:left w:val="none" w:sz="0" w:space="0" w:color="auto"/>
        <w:bottom w:val="none" w:sz="0" w:space="0" w:color="auto"/>
        <w:right w:val="none" w:sz="0" w:space="0" w:color="auto"/>
      </w:divBdr>
    </w:div>
    <w:div w:id="44918349">
      <w:bodyDiv w:val="1"/>
      <w:marLeft w:val="0"/>
      <w:marRight w:val="0"/>
      <w:marTop w:val="0"/>
      <w:marBottom w:val="0"/>
      <w:divBdr>
        <w:top w:val="none" w:sz="0" w:space="0" w:color="auto"/>
        <w:left w:val="none" w:sz="0" w:space="0" w:color="auto"/>
        <w:bottom w:val="none" w:sz="0" w:space="0" w:color="auto"/>
        <w:right w:val="none" w:sz="0" w:space="0" w:color="auto"/>
      </w:divBdr>
    </w:div>
    <w:div w:id="48657141">
      <w:bodyDiv w:val="1"/>
      <w:marLeft w:val="0"/>
      <w:marRight w:val="0"/>
      <w:marTop w:val="0"/>
      <w:marBottom w:val="0"/>
      <w:divBdr>
        <w:top w:val="none" w:sz="0" w:space="0" w:color="auto"/>
        <w:left w:val="none" w:sz="0" w:space="0" w:color="auto"/>
        <w:bottom w:val="none" w:sz="0" w:space="0" w:color="auto"/>
        <w:right w:val="none" w:sz="0" w:space="0" w:color="auto"/>
      </w:divBdr>
      <w:divsChild>
        <w:div w:id="4868842">
          <w:marLeft w:val="0"/>
          <w:marRight w:val="0"/>
          <w:marTop w:val="0"/>
          <w:marBottom w:val="0"/>
          <w:divBdr>
            <w:top w:val="none" w:sz="0" w:space="0" w:color="auto"/>
            <w:left w:val="none" w:sz="0" w:space="0" w:color="auto"/>
            <w:bottom w:val="none" w:sz="0" w:space="0" w:color="auto"/>
            <w:right w:val="none" w:sz="0" w:space="0" w:color="auto"/>
          </w:divBdr>
        </w:div>
      </w:divsChild>
    </w:div>
    <w:div w:id="5304570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04">
          <w:marLeft w:val="0"/>
          <w:marRight w:val="0"/>
          <w:marTop w:val="0"/>
          <w:marBottom w:val="0"/>
          <w:divBdr>
            <w:top w:val="none" w:sz="0" w:space="0" w:color="auto"/>
            <w:left w:val="none" w:sz="0" w:space="0" w:color="auto"/>
            <w:bottom w:val="none" w:sz="0" w:space="0" w:color="auto"/>
            <w:right w:val="none" w:sz="0" w:space="0" w:color="auto"/>
          </w:divBdr>
        </w:div>
        <w:div w:id="957642480">
          <w:marLeft w:val="0"/>
          <w:marRight w:val="0"/>
          <w:marTop w:val="0"/>
          <w:marBottom w:val="0"/>
          <w:divBdr>
            <w:top w:val="none" w:sz="0" w:space="0" w:color="auto"/>
            <w:left w:val="none" w:sz="0" w:space="0" w:color="auto"/>
            <w:bottom w:val="none" w:sz="0" w:space="0" w:color="auto"/>
            <w:right w:val="none" w:sz="0" w:space="0" w:color="auto"/>
          </w:divBdr>
        </w:div>
      </w:divsChild>
    </w:div>
    <w:div w:id="59407148">
      <w:bodyDiv w:val="1"/>
      <w:marLeft w:val="0"/>
      <w:marRight w:val="0"/>
      <w:marTop w:val="0"/>
      <w:marBottom w:val="0"/>
      <w:divBdr>
        <w:top w:val="none" w:sz="0" w:space="0" w:color="auto"/>
        <w:left w:val="none" w:sz="0" w:space="0" w:color="auto"/>
        <w:bottom w:val="none" w:sz="0" w:space="0" w:color="auto"/>
        <w:right w:val="none" w:sz="0" w:space="0" w:color="auto"/>
      </w:divBdr>
    </w:div>
    <w:div w:id="63070170">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75252625">
      <w:bodyDiv w:val="1"/>
      <w:marLeft w:val="0"/>
      <w:marRight w:val="0"/>
      <w:marTop w:val="0"/>
      <w:marBottom w:val="0"/>
      <w:divBdr>
        <w:top w:val="none" w:sz="0" w:space="0" w:color="auto"/>
        <w:left w:val="none" w:sz="0" w:space="0" w:color="auto"/>
        <w:bottom w:val="none" w:sz="0" w:space="0" w:color="auto"/>
        <w:right w:val="none" w:sz="0" w:space="0" w:color="auto"/>
      </w:divBdr>
      <w:divsChild>
        <w:div w:id="298263758">
          <w:marLeft w:val="0"/>
          <w:marRight w:val="0"/>
          <w:marTop w:val="0"/>
          <w:marBottom w:val="0"/>
          <w:divBdr>
            <w:top w:val="none" w:sz="0" w:space="0" w:color="auto"/>
            <w:left w:val="none" w:sz="0" w:space="0" w:color="auto"/>
            <w:bottom w:val="none" w:sz="0" w:space="0" w:color="auto"/>
            <w:right w:val="none" w:sz="0" w:space="0" w:color="auto"/>
          </w:divBdr>
          <w:divsChild>
            <w:div w:id="165606094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899328">
      <w:bodyDiv w:val="1"/>
      <w:marLeft w:val="0"/>
      <w:marRight w:val="0"/>
      <w:marTop w:val="0"/>
      <w:marBottom w:val="0"/>
      <w:divBdr>
        <w:top w:val="none" w:sz="0" w:space="0" w:color="auto"/>
        <w:left w:val="none" w:sz="0" w:space="0" w:color="auto"/>
        <w:bottom w:val="none" w:sz="0" w:space="0" w:color="auto"/>
        <w:right w:val="none" w:sz="0" w:space="0" w:color="auto"/>
      </w:divBdr>
    </w:div>
    <w:div w:id="93131709">
      <w:bodyDiv w:val="1"/>
      <w:marLeft w:val="0"/>
      <w:marRight w:val="0"/>
      <w:marTop w:val="0"/>
      <w:marBottom w:val="0"/>
      <w:divBdr>
        <w:top w:val="none" w:sz="0" w:space="0" w:color="auto"/>
        <w:left w:val="none" w:sz="0" w:space="0" w:color="auto"/>
        <w:bottom w:val="none" w:sz="0" w:space="0" w:color="auto"/>
        <w:right w:val="none" w:sz="0" w:space="0" w:color="auto"/>
      </w:divBdr>
    </w:div>
    <w:div w:id="127171434">
      <w:bodyDiv w:val="1"/>
      <w:marLeft w:val="0"/>
      <w:marRight w:val="0"/>
      <w:marTop w:val="0"/>
      <w:marBottom w:val="0"/>
      <w:divBdr>
        <w:top w:val="none" w:sz="0" w:space="0" w:color="auto"/>
        <w:left w:val="none" w:sz="0" w:space="0" w:color="auto"/>
        <w:bottom w:val="none" w:sz="0" w:space="0" w:color="auto"/>
        <w:right w:val="none" w:sz="0" w:space="0" w:color="auto"/>
      </w:divBdr>
      <w:divsChild>
        <w:div w:id="970088812">
          <w:marLeft w:val="0"/>
          <w:marRight w:val="0"/>
          <w:marTop w:val="0"/>
          <w:marBottom w:val="0"/>
          <w:divBdr>
            <w:top w:val="none" w:sz="0" w:space="0" w:color="auto"/>
            <w:left w:val="none" w:sz="0" w:space="0" w:color="auto"/>
            <w:bottom w:val="none" w:sz="0" w:space="0" w:color="auto"/>
            <w:right w:val="none" w:sz="0" w:space="0" w:color="auto"/>
          </w:divBdr>
          <w:divsChild>
            <w:div w:id="70930195">
              <w:marLeft w:val="0"/>
              <w:marRight w:val="0"/>
              <w:marTop w:val="100"/>
              <w:marBottom w:val="100"/>
              <w:divBdr>
                <w:top w:val="none" w:sz="0" w:space="0" w:color="auto"/>
                <w:left w:val="none" w:sz="0" w:space="0" w:color="auto"/>
                <w:bottom w:val="none" w:sz="0" w:space="0" w:color="auto"/>
                <w:right w:val="none" w:sz="0" w:space="0" w:color="auto"/>
              </w:divBdr>
            </w:div>
          </w:divsChild>
        </w:div>
        <w:div w:id="317736586">
          <w:marLeft w:val="0"/>
          <w:marRight w:val="0"/>
          <w:marTop w:val="0"/>
          <w:marBottom w:val="0"/>
          <w:divBdr>
            <w:top w:val="none" w:sz="0" w:space="0" w:color="auto"/>
            <w:left w:val="none" w:sz="0" w:space="0" w:color="auto"/>
            <w:bottom w:val="none" w:sz="0" w:space="0" w:color="auto"/>
            <w:right w:val="none" w:sz="0" w:space="0" w:color="auto"/>
          </w:divBdr>
          <w:divsChild>
            <w:div w:id="477457926">
              <w:marLeft w:val="0"/>
              <w:marRight w:val="0"/>
              <w:marTop w:val="100"/>
              <w:marBottom w:val="100"/>
              <w:divBdr>
                <w:top w:val="none" w:sz="0" w:space="0" w:color="auto"/>
                <w:left w:val="none" w:sz="0" w:space="0" w:color="auto"/>
                <w:bottom w:val="none" w:sz="0" w:space="0" w:color="auto"/>
                <w:right w:val="none" w:sz="0" w:space="0" w:color="auto"/>
              </w:divBdr>
            </w:div>
          </w:divsChild>
        </w:div>
        <w:div w:id="749161799">
          <w:marLeft w:val="0"/>
          <w:marRight w:val="0"/>
          <w:marTop w:val="0"/>
          <w:marBottom w:val="0"/>
          <w:divBdr>
            <w:top w:val="none" w:sz="0" w:space="0" w:color="auto"/>
            <w:left w:val="none" w:sz="0" w:space="0" w:color="auto"/>
            <w:bottom w:val="none" w:sz="0" w:space="0" w:color="auto"/>
            <w:right w:val="none" w:sz="0" w:space="0" w:color="auto"/>
          </w:divBdr>
          <w:divsChild>
            <w:div w:id="1099519220">
              <w:marLeft w:val="0"/>
              <w:marRight w:val="0"/>
              <w:marTop w:val="0"/>
              <w:marBottom w:val="0"/>
              <w:divBdr>
                <w:top w:val="none" w:sz="0" w:space="0" w:color="auto"/>
                <w:left w:val="none" w:sz="0" w:space="0" w:color="auto"/>
                <w:bottom w:val="none" w:sz="0" w:space="0" w:color="auto"/>
                <w:right w:val="none" w:sz="0" w:space="0" w:color="auto"/>
              </w:divBdr>
              <w:divsChild>
                <w:div w:id="1940479538">
                  <w:marLeft w:val="0"/>
                  <w:marRight w:val="0"/>
                  <w:marTop w:val="100"/>
                  <w:marBottom w:val="100"/>
                  <w:divBdr>
                    <w:top w:val="none" w:sz="0" w:space="0" w:color="auto"/>
                    <w:left w:val="none" w:sz="0" w:space="0" w:color="auto"/>
                    <w:bottom w:val="none" w:sz="0" w:space="0" w:color="auto"/>
                    <w:right w:val="none" w:sz="0" w:space="0" w:color="auto"/>
                  </w:divBdr>
                  <w:divsChild>
                    <w:div w:id="705256484">
                      <w:marLeft w:val="0"/>
                      <w:marRight w:val="0"/>
                      <w:marTop w:val="0"/>
                      <w:marBottom w:val="0"/>
                      <w:divBdr>
                        <w:top w:val="none" w:sz="0" w:space="0" w:color="auto"/>
                        <w:left w:val="none" w:sz="0" w:space="0" w:color="auto"/>
                        <w:bottom w:val="none" w:sz="0" w:space="0" w:color="auto"/>
                        <w:right w:val="none" w:sz="0" w:space="0" w:color="auto"/>
                      </w:divBdr>
                      <w:divsChild>
                        <w:div w:id="1151367012">
                          <w:marLeft w:val="0"/>
                          <w:marRight w:val="0"/>
                          <w:marTop w:val="0"/>
                          <w:marBottom w:val="0"/>
                          <w:divBdr>
                            <w:top w:val="none" w:sz="0" w:space="0" w:color="auto"/>
                            <w:left w:val="none" w:sz="0" w:space="0" w:color="auto"/>
                            <w:bottom w:val="none" w:sz="0" w:space="0" w:color="auto"/>
                            <w:right w:val="none" w:sz="0" w:space="0" w:color="auto"/>
                          </w:divBdr>
                        </w:div>
                        <w:div w:id="1665083182">
                          <w:marLeft w:val="0"/>
                          <w:marRight w:val="0"/>
                          <w:marTop w:val="0"/>
                          <w:marBottom w:val="0"/>
                          <w:divBdr>
                            <w:top w:val="none" w:sz="0" w:space="0" w:color="auto"/>
                            <w:left w:val="none" w:sz="0" w:space="0" w:color="auto"/>
                            <w:bottom w:val="none" w:sz="0" w:space="0" w:color="auto"/>
                            <w:right w:val="none" w:sz="0" w:space="0" w:color="auto"/>
                          </w:divBdr>
                          <w:divsChild>
                            <w:div w:id="635984935">
                              <w:marLeft w:val="0"/>
                              <w:marRight w:val="0"/>
                              <w:marTop w:val="0"/>
                              <w:marBottom w:val="420"/>
                              <w:divBdr>
                                <w:top w:val="none" w:sz="0" w:space="0" w:color="auto"/>
                                <w:left w:val="none" w:sz="0" w:space="0" w:color="auto"/>
                                <w:bottom w:val="none" w:sz="0" w:space="0" w:color="auto"/>
                                <w:right w:val="none" w:sz="0" w:space="0" w:color="auto"/>
                              </w:divBdr>
                              <w:divsChild>
                                <w:div w:id="1858470896">
                                  <w:marLeft w:val="0"/>
                                  <w:marRight w:val="0"/>
                                  <w:marTop w:val="0"/>
                                  <w:marBottom w:val="0"/>
                                  <w:divBdr>
                                    <w:top w:val="none" w:sz="0" w:space="0" w:color="auto"/>
                                    <w:left w:val="none" w:sz="0" w:space="0" w:color="auto"/>
                                    <w:bottom w:val="none" w:sz="0" w:space="0" w:color="auto"/>
                                    <w:right w:val="none" w:sz="0" w:space="0" w:color="auto"/>
                                  </w:divBdr>
                                  <w:divsChild>
                                    <w:div w:id="1387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0533">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0"/>
              <w:marBottom w:val="0"/>
              <w:divBdr>
                <w:top w:val="none" w:sz="0" w:space="0" w:color="auto"/>
                <w:left w:val="none" w:sz="0" w:space="0" w:color="auto"/>
                <w:bottom w:val="none" w:sz="0" w:space="0" w:color="auto"/>
                <w:right w:val="none" w:sz="0" w:space="0" w:color="auto"/>
              </w:divBdr>
              <w:divsChild>
                <w:div w:id="77749009">
                  <w:marLeft w:val="0"/>
                  <w:marRight w:val="0"/>
                  <w:marTop w:val="100"/>
                  <w:marBottom w:val="100"/>
                  <w:divBdr>
                    <w:top w:val="none" w:sz="0" w:space="0" w:color="auto"/>
                    <w:left w:val="none" w:sz="0" w:space="0" w:color="auto"/>
                    <w:bottom w:val="none" w:sz="0" w:space="0" w:color="auto"/>
                    <w:right w:val="none" w:sz="0" w:space="0" w:color="auto"/>
                  </w:divBdr>
                  <w:divsChild>
                    <w:div w:id="339549863">
                      <w:marLeft w:val="0"/>
                      <w:marRight w:val="0"/>
                      <w:marTop w:val="0"/>
                      <w:marBottom w:val="0"/>
                      <w:divBdr>
                        <w:top w:val="none" w:sz="0" w:space="0" w:color="auto"/>
                        <w:left w:val="none" w:sz="0" w:space="0" w:color="auto"/>
                        <w:bottom w:val="none" w:sz="0" w:space="0" w:color="auto"/>
                        <w:right w:val="none" w:sz="0" w:space="0" w:color="auto"/>
                      </w:divBdr>
                      <w:divsChild>
                        <w:div w:id="1289169567">
                          <w:marLeft w:val="0"/>
                          <w:marRight w:val="0"/>
                          <w:marTop w:val="0"/>
                          <w:marBottom w:val="0"/>
                          <w:divBdr>
                            <w:top w:val="none" w:sz="0" w:space="0" w:color="auto"/>
                            <w:left w:val="none" w:sz="0" w:space="0" w:color="auto"/>
                            <w:bottom w:val="none" w:sz="0" w:space="0" w:color="auto"/>
                            <w:right w:val="none" w:sz="0" w:space="0" w:color="auto"/>
                          </w:divBdr>
                        </w:div>
                        <w:div w:id="1310329810">
                          <w:marLeft w:val="0"/>
                          <w:marRight w:val="0"/>
                          <w:marTop w:val="0"/>
                          <w:marBottom w:val="0"/>
                          <w:divBdr>
                            <w:top w:val="none" w:sz="0" w:space="0" w:color="auto"/>
                            <w:left w:val="none" w:sz="0" w:space="0" w:color="auto"/>
                            <w:bottom w:val="none" w:sz="0" w:space="0" w:color="auto"/>
                            <w:right w:val="none" w:sz="0" w:space="0" w:color="auto"/>
                          </w:divBdr>
                          <w:divsChild>
                            <w:div w:id="91556633">
                              <w:marLeft w:val="0"/>
                              <w:marRight w:val="0"/>
                              <w:marTop w:val="0"/>
                              <w:marBottom w:val="0"/>
                              <w:divBdr>
                                <w:top w:val="none" w:sz="0" w:space="0" w:color="auto"/>
                                <w:left w:val="none" w:sz="0" w:space="0" w:color="auto"/>
                                <w:bottom w:val="none" w:sz="0" w:space="0" w:color="auto"/>
                                <w:right w:val="none" w:sz="0" w:space="0" w:color="auto"/>
                              </w:divBdr>
                              <w:divsChild>
                                <w:div w:id="634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523">
          <w:marLeft w:val="0"/>
          <w:marRight w:val="0"/>
          <w:marTop w:val="0"/>
          <w:marBottom w:val="0"/>
          <w:divBdr>
            <w:top w:val="none" w:sz="0" w:space="0" w:color="auto"/>
            <w:left w:val="none" w:sz="0" w:space="0" w:color="auto"/>
            <w:bottom w:val="none" w:sz="0" w:space="0" w:color="auto"/>
            <w:right w:val="none" w:sz="0" w:space="0" w:color="auto"/>
          </w:divBdr>
          <w:divsChild>
            <w:div w:id="893663392">
              <w:marLeft w:val="0"/>
              <w:marRight w:val="0"/>
              <w:marTop w:val="100"/>
              <w:marBottom w:val="100"/>
              <w:divBdr>
                <w:top w:val="none" w:sz="0" w:space="0" w:color="auto"/>
                <w:left w:val="none" w:sz="0" w:space="0" w:color="auto"/>
                <w:bottom w:val="none" w:sz="0" w:space="0" w:color="auto"/>
                <w:right w:val="none" w:sz="0" w:space="0" w:color="auto"/>
              </w:divBdr>
              <w:divsChild>
                <w:div w:id="175661604">
                  <w:marLeft w:val="0"/>
                  <w:marRight w:val="0"/>
                  <w:marTop w:val="0"/>
                  <w:marBottom w:val="360"/>
                  <w:divBdr>
                    <w:top w:val="none" w:sz="0" w:space="0" w:color="auto"/>
                    <w:left w:val="none" w:sz="0" w:space="0" w:color="auto"/>
                    <w:bottom w:val="none" w:sz="0" w:space="0" w:color="auto"/>
                    <w:right w:val="none" w:sz="0" w:space="0" w:color="auto"/>
                  </w:divBdr>
                  <w:divsChild>
                    <w:div w:id="600837489">
                      <w:marLeft w:val="0"/>
                      <w:marRight w:val="0"/>
                      <w:marTop w:val="0"/>
                      <w:marBottom w:val="0"/>
                      <w:divBdr>
                        <w:top w:val="none" w:sz="0" w:space="0" w:color="auto"/>
                        <w:left w:val="none" w:sz="0" w:space="0" w:color="auto"/>
                        <w:bottom w:val="none" w:sz="0" w:space="0" w:color="auto"/>
                        <w:right w:val="none" w:sz="0" w:space="0" w:color="auto"/>
                      </w:divBdr>
                    </w:div>
                    <w:div w:id="592856249">
                      <w:marLeft w:val="0"/>
                      <w:marRight w:val="0"/>
                      <w:marTop w:val="0"/>
                      <w:marBottom w:val="0"/>
                      <w:divBdr>
                        <w:top w:val="none" w:sz="0" w:space="0" w:color="auto"/>
                        <w:left w:val="none" w:sz="0" w:space="0" w:color="auto"/>
                        <w:bottom w:val="none" w:sz="0" w:space="0" w:color="auto"/>
                        <w:right w:val="none" w:sz="0" w:space="0" w:color="auto"/>
                      </w:divBdr>
                      <w:divsChild>
                        <w:div w:id="1775132212">
                          <w:marLeft w:val="0"/>
                          <w:marRight w:val="0"/>
                          <w:marTop w:val="0"/>
                          <w:marBottom w:val="0"/>
                          <w:divBdr>
                            <w:top w:val="none" w:sz="0" w:space="0" w:color="auto"/>
                            <w:left w:val="none" w:sz="0" w:space="0" w:color="auto"/>
                            <w:bottom w:val="none" w:sz="0" w:space="0" w:color="auto"/>
                            <w:right w:val="none" w:sz="0" w:space="0" w:color="auto"/>
                          </w:divBdr>
                          <w:divsChild>
                            <w:div w:id="1722510296">
                              <w:marLeft w:val="0"/>
                              <w:marRight w:val="0"/>
                              <w:marTop w:val="0"/>
                              <w:marBottom w:val="0"/>
                              <w:divBdr>
                                <w:top w:val="none" w:sz="0" w:space="0" w:color="auto"/>
                                <w:left w:val="none" w:sz="0" w:space="0" w:color="auto"/>
                                <w:bottom w:val="none" w:sz="0" w:space="0" w:color="auto"/>
                                <w:right w:val="none" w:sz="0" w:space="0" w:color="auto"/>
                              </w:divBdr>
                              <w:divsChild>
                                <w:div w:id="7257586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46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870">
          <w:marLeft w:val="0"/>
          <w:marRight w:val="0"/>
          <w:marTop w:val="0"/>
          <w:marBottom w:val="0"/>
          <w:divBdr>
            <w:top w:val="none" w:sz="0" w:space="0" w:color="auto"/>
            <w:left w:val="none" w:sz="0" w:space="0" w:color="auto"/>
            <w:bottom w:val="none" w:sz="0" w:space="0" w:color="auto"/>
            <w:right w:val="none" w:sz="0" w:space="0" w:color="auto"/>
          </w:divBdr>
        </w:div>
        <w:div w:id="130220660">
          <w:marLeft w:val="0"/>
          <w:marRight w:val="0"/>
          <w:marTop w:val="0"/>
          <w:marBottom w:val="0"/>
          <w:divBdr>
            <w:top w:val="none" w:sz="0" w:space="0" w:color="auto"/>
            <w:left w:val="none" w:sz="0" w:space="0" w:color="auto"/>
            <w:bottom w:val="none" w:sz="0" w:space="0" w:color="auto"/>
            <w:right w:val="none" w:sz="0" w:space="0" w:color="auto"/>
          </w:divBdr>
        </w:div>
        <w:div w:id="417678941">
          <w:marLeft w:val="0"/>
          <w:marRight w:val="0"/>
          <w:marTop w:val="0"/>
          <w:marBottom w:val="0"/>
          <w:divBdr>
            <w:top w:val="none" w:sz="0" w:space="0" w:color="auto"/>
            <w:left w:val="none" w:sz="0" w:space="0" w:color="auto"/>
            <w:bottom w:val="none" w:sz="0" w:space="0" w:color="auto"/>
            <w:right w:val="none" w:sz="0" w:space="0" w:color="auto"/>
          </w:divBdr>
        </w:div>
      </w:divsChild>
    </w:div>
    <w:div w:id="143206869">
      <w:bodyDiv w:val="1"/>
      <w:marLeft w:val="0"/>
      <w:marRight w:val="0"/>
      <w:marTop w:val="0"/>
      <w:marBottom w:val="0"/>
      <w:divBdr>
        <w:top w:val="none" w:sz="0" w:space="0" w:color="auto"/>
        <w:left w:val="none" w:sz="0" w:space="0" w:color="auto"/>
        <w:bottom w:val="none" w:sz="0" w:space="0" w:color="auto"/>
        <w:right w:val="none" w:sz="0" w:space="0" w:color="auto"/>
      </w:divBdr>
    </w:div>
    <w:div w:id="143669088">
      <w:bodyDiv w:val="1"/>
      <w:marLeft w:val="0"/>
      <w:marRight w:val="0"/>
      <w:marTop w:val="0"/>
      <w:marBottom w:val="0"/>
      <w:divBdr>
        <w:top w:val="none" w:sz="0" w:space="0" w:color="auto"/>
        <w:left w:val="none" w:sz="0" w:space="0" w:color="auto"/>
        <w:bottom w:val="none" w:sz="0" w:space="0" w:color="auto"/>
        <w:right w:val="none" w:sz="0" w:space="0" w:color="auto"/>
      </w:divBdr>
    </w:div>
    <w:div w:id="208030627">
      <w:bodyDiv w:val="1"/>
      <w:marLeft w:val="0"/>
      <w:marRight w:val="0"/>
      <w:marTop w:val="0"/>
      <w:marBottom w:val="0"/>
      <w:divBdr>
        <w:top w:val="none" w:sz="0" w:space="0" w:color="auto"/>
        <w:left w:val="none" w:sz="0" w:space="0" w:color="auto"/>
        <w:bottom w:val="none" w:sz="0" w:space="0" w:color="auto"/>
        <w:right w:val="none" w:sz="0" w:space="0" w:color="auto"/>
      </w:divBdr>
      <w:divsChild>
        <w:div w:id="253250287">
          <w:marLeft w:val="0"/>
          <w:marRight w:val="0"/>
          <w:marTop w:val="0"/>
          <w:marBottom w:val="0"/>
          <w:divBdr>
            <w:top w:val="none" w:sz="0" w:space="0" w:color="auto"/>
            <w:left w:val="none" w:sz="0" w:space="0" w:color="auto"/>
            <w:bottom w:val="none" w:sz="0" w:space="0" w:color="auto"/>
            <w:right w:val="none" w:sz="0" w:space="0" w:color="auto"/>
          </w:divBdr>
        </w:div>
        <w:div w:id="1133256517">
          <w:marLeft w:val="0"/>
          <w:marRight w:val="0"/>
          <w:marTop w:val="0"/>
          <w:marBottom w:val="0"/>
          <w:divBdr>
            <w:top w:val="none" w:sz="0" w:space="0" w:color="auto"/>
            <w:left w:val="none" w:sz="0" w:space="0" w:color="auto"/>
            <w:bottom w:val="none" w:sz="0" w:space="0" w:color="auto"/>
            <w:right w:val="none" w:sz="0" w:space="0" w:color="auto"/>
          </w:divBdr>
        </w:div>
        <w:div w:id="893547225">
          <w:marLeft w:val="0"/>
          <w:marRight w:val="0"/>
          <w:marTop w:val="0"/>
          <w:marBottom w:val="0"/>
          <w:divBdr>
            <w:top w:val="none" w:sz="0" w:space="0" w:color="auto"/>
            <w:left w:val="none" w:sz="0" w:space="0" w:color="auto"/>
            <w:bottom w:val="none" w:sz="0" w:space="0" w:color="auto"/>
            <w:right w:val="none" w:sz="0" w:space="0" w:color="auto"/>
          </w:divBdr>
        </w:div>
      </w:divsChild>
    </w:div>
    <w:div w:id="208077735">
      <w:bodyDiv w:val="1"/>
      <w:marLeft w:val="0"/>
      <w:marRight w:val="0"/>
      <w:marTop w:val="0"/>
      <w:marBottom w:val="0"/>
      <w:divBdr>
        <w:top w:val="none" w:sz="0" w:space="0" w:color="auto"/>
        <w:left w:val="none" w:sz="0" w:space="0" w:color="auto"/>
        <w:bottom w:val="none" w:sz="0" w:space="0" w:color="auto"/>
        <w:right w:val="none" w:sz="0" w:space="0" w:color="auto"/>
      </w:divBdr>
    </w:div>
    <w:div w:id="208685092">
      <w:bodyDiv w:val="1"/>
      <w:marLeft w:val="0"/>
      <w:marRight w:val="0"/>
      <w:marTop w:val="0"/>
      <w:marBottom w:val="0"/>
      <w:divBdr>
        <w:top w:val="none" w:sz="0" w:space="0" w:color="auto"/>
        <w:left w:val="none" w:sz="0" w:space="0" w:color="auto"/>
        <w:bottom w:val="none" w:sz="0" w:space="0" w:color="auto"/>
        <w:right w:val="none" w:sz="0" w:space="0" w:color="auto"/>
      </w:divBdr>
      <w:divsChild>
        <w:div w:id="624387589">
          <w:marLeft w:val="0"/>
          <w:marRight w:val="0"/>
          <w:marTop w:val="0"/>
          <w:marBottom w:val="0"/>
          <w:divBdr>
            <w:top w:val="none" w:sz="0" w:space="0" w:color="auto"/>
            <w:left w:val="none" w:sz="0" w:space="0" w:color="auto"/>
            <w:bottom w:val="none" w:sz="0" w:space="0" w:color="auto"/>
            <w:right w:val="none" w:sz="0" w:space="0" w:color="auto"/>
          </w:divBdr>
        </w:div>
        <w:div w:id="2047944588">
          <w:marLeft w:val="0"/>
          <w:marRight w:val="0"/>
          <w:marTop w:val="0"/>
          <w:marBottom w:val="0"/>
          <w:divBdr>
            <w:top w:val="none" w:sz="0" w:space="0" w:color="auto"/>
            <w:left w:val="none" w:sz="0" w:space="0" w:color="auto"/>
            <w:bottom w:val="none" w:sz="0" w:space="0" w:color="auto"/>
            <w:right w:val="none" w:sz="0" w:space="0" w:color="auto"/>
          </w:divBdr>
        </w:div>
        <w:div w:id="1231503243">
          <w:marLeft w:val="0"/>
          <w:marRight w:val="0"/>
          <w:marTop w:val="0"/>
          <w:marBottom w:val="0"/>
          <w:divBdr>
            <w:top w:val="none" w:sz="0" w:space="0" w:color="auto"/>
            <w:left w:val="none" w:sz="0" w:space="0" w:color="auto"/>
            <w:bottom w:val="none" w:sz="0" w:space="0" w:color="auto"/>
            <w:right w:val="none" w:sz="0" w:space="0" w:color="auto"/>
          </w:divBdr>
        </w:div>
        <w:div w:id="1472479863">
          <w:marLeft w:val="0"/>
          <w:marRight w:val="0"/>
          <w:marTop w:val="0"/>
          <w:marBottom w:val="0"/>
          <w:divBdr>
            <w:top w:val="none" w:sz="0" w:space="0" w:color="auto"/>
            <w:left w:val="none" w:sz="0" w:space="0" w:color="auto"/>
            <w:bottom w:val="none" w:sz="0" w:space="0" w:color="auto"/>
            <w:right w:val="none" w:sz="0" w:space="0" w:color="auto"/>
          </w:divBdr>
        </w:div>
        <w:div w:id="2039816881">
          <w:marLeft w:val="0"/>
          <w:marRight w:val="0"/>
          <w:marTop w:val="0"/>
          <w:marBottom w:val="0"/>
          <w:divBdr>
            <w:top w:val="none" w:sz="0" w:space="0" w:color="auto"/>
            <w:left w:val="none" w:sz="0" w:space="0" w:color="auto"/>
            <w:bottom w:val="none" w:sz="0" w:space="0" w:color="auto"/>
            <w:right w:val="none" w:sz="0" w:space="0" w:color="auto"/>
          </w:divBdr>
        </w:div>
        <w:div w:id="1797064444">
          <w:marLeft w:val="0"/>
          <w:marRight w:val="0"/>
          <w:marTop w:val="0"/>
          <w:marBottom w:val="0"/>
          <w:divBdr>
            <w:top w:val="none" w:sz="0" w:space="0" w:color="auto"/>
            <w:left w:val="none" w:sz="0" w:space="0" w:color="auto"/>
            <w:bottom w:val="none" w:sz="0" w:space="0" w:color="auto"/>
            <w:right w:val="none" w:sz="0" w:space="0" w:color="auto"/>
          </w:divBdr>
        </w:div>
        <w:div w:id="1855531092">
          <w:marLeft w:val="0"/>
          <w:marRight w:val="0"/>
          <w:marTop w:val="0"/>
          <w:marBottom w:val="0"/>
          <w:divBdr>
            <w:top w:val="none" w:sz="0" w:space="0" w:color="auto"/>
            <w:left w:val="none" w:sz="0" w:space="0" w:color="auto"/>
            <w:bottom w:val="none" w:sz="0" w:space="0" w:color="auto"/>
            <w:right w:val="none" w:sz="0" w:space="0" w:color="auto"/>
          </w:divBdr>
        </w:div>
        <w:div w:id="889222591">
          <w:marLeft w:val="0"/>
          <w:marRight w:val="0"/>
          <w:marTop w:val="0"/>
          <w:marBottom w:val="0"/>
          <w:divBdr>
            <w:top w:val="none" w:sz="0" w:space="0" w:color="auto"/>
            <w:left w:val="none" w:sz="0" w:space="0" w:color="auto"/>
            <w:bottom w:val="none" w:sz="0" w:space="0" w:color="auto"/>
            <w:right w:val="none" w:sz="0" w:space="0" w:color="auto"/>
          </w:divBdr>
        </w:div>
        <w:div w:id="1090664985">
          <w:marLeft w:val="0"/>
          <w:marRight w:val="0"/>
          <w:marTop w:val="0"/>
          <w:marBottom w:val="0"/>
          <w:divBdr>
            <w:top w:val="none" w:sz="0" w:space="0" w:color="auto"/>
            <w:left w:val="none" w:sz="0" w:space="0" w:color="auto"/>
            <w:bottom w:val="none" w:sz="0" w:space="0" w:color="auto"/>
            <w:right w:val="none" w:sz="0" w:space="0" w:color="auto"/>
          </w:divBdr>
        </w:div>
        <w:div w:id="1617759293">
          <w:marLeft w:val="0"/>
          <w:marRight w:val="0"/>
          <w:marTop w:val="0"/>
          <w:marBottom w:val="0"/>
          <w:divBdr>
            <w:top w:val="none" w:sz="0" w:space="0" w:color="auto"/>
            <w:left w:val="none" w:sz="0" w:space="0" w:color="auto"/>
            <w:bottom w:val="none" w:sz="0" w:space="0" w:color="auto"/>
            <w:right w:val="none" w:sz="0" w:space="0" w:color="auto"/>
          </w:divBdr>
        </w:div>
      </w:divsChild>
    </w:div>
    <w:div w:id="209345048">
      <w:bodyDiv w:val="1"/>
      <w:marLeft w:val="0"/>
      <w:marRight w:val="0"/>
      <w:marTop w:val="0"/>
      <w:marBottom w:val="0"/>
      <w:divBdr>
        <w:top w:val="none" w:sz="0" w:space="0" w:color="auto"/>
        <w:left w:val="none" w:sz="0" w:space="0" w:color="auto"/>
        <w:bottom w:val="none" w:sz="0" w:space="0" w:color="auto"/>
        <w:right w:val="none" w:sz="0" w:space="0" w:color="auto"/>
      </w:divBdr>
    </w:div>
    <w:div w:id="209849919">
      <w:bodyDiv w:val="1"/>
      <w:marLeft w:val="0"/>
      <w:marRight w:val="0"/>
      <w:marTop w:val="0"/>
      <w:marBottom w:val="0"/>
      <w:divBdr>
        <w:top w:val="none" w:sz="0" w:space="0" w:color="auto"/>
        <w:left w:val="none" w:sz="0" w:space="0" w:color="auto"/>
        <w:bottom w:val="none" w:sz="0" w:space="0" w:color="auto"/>
        <w:right w:val="none" w:sz="0" w:space="0" w:color="auto"/>
      </w:divBdr>
    </w:div>
    <w:div w:id="212427024">
      <w:bodyDiv w:val="1"/>
      <w:marLeft w:val="0"/>
      <w:marRight w:val="0"/>
      <w:marTop w:val="0"/>
      <w:marBottom w:val="0"/>
      <w:divBdr>
        <w:top w:val="none" w:sz="0" w:space="0" w:color="auto"/>
        <w:left w:val="none" w:sz="0" w:space="0" w:color="auto"/>
        <w:bottom w:val="none" w:sz="0" w:space="0" w:color="auto"/>
        <w:right w:val="none" w:sz="0" w:space="0" w:color="auto"/>
      </w:divBdr>
    </w:div>
    <w:div w:id="216669495">
      <w:bodyDiv w:val="1"/>
      <w:marLeft w:val="0"/>
      <w:marRight w:val="0"/>
      <w:marTop w:val="0"/>
      <w:marBottom w:val="0"/>
      <w:divBdr>
        <w:top w:val="none" w:sz="0" w:space="0" w:color="auto"/>
        <w:left w:val="none" w:sz="0" w:space="0" w:color="auto"/>
        <w:bottom w:val="none" w:sz="0" w:space="0" w:color="auto"/>
        <w:right w:val="none" w:sz="0" w:space="0" w:color="auto"/>
      </w:divBdr>
    </w:div>
    <w:div w:id="223376837">
      <w:bodyDiv w:val="1"/>
      <w:marLeft w:val="0"/>
      <w:marRight w:val="0"/>
      <w:marTop w:val="0"/>
      <w:marBottom w:val="0"/>
      <w:divBdr>
        <w:top w:val="none" w:sz="0" w:space="0" w:color="auto"/>
        <w:left w:val="none" w:sz="0" w:space="0" w:color="auto"/>
        <w:bottom w:val="none" w:sz="0" w:space="0" w:color="auto"/>
        <w:right w:val="none" w:sz="0" w:space="0" w:color="auto"/>
      </w:divBdr>
    </w:div>
    <w:div w:id="230315053">
      <w:bodyDiv w:val="1"/>
      <w:marLeft w:val="0"/>
      <w:marRight w:val="0"/>
      <w:marTop w:val="0"/>
      <w:marBottom w:val="0"/>
      <w:divBdr>
        <w:top w:val="none" w:sz="0" w:space="0" w:color="auto"/>
        <w:left w:val="none" w:sz="0" w:space="0" w:color="auto"/>
        <w:bottom w:val="none" w:sz="0" w:space="0" w:color="auto"/>
        <w:right w:val="none" w:sz="0" w:space="0" w:color="auto"/>
      </w:divBdr>
    </w:div>
    <w:div w:id="233052858">
      <w:bodyDiv w:val="1"/>
      <w:marLeft w:val="0"/>
      <w:marRight w:val="0"/>
      <w:marTop w:val="0"/>
      <w:marBottom w:val="0"/>
      <w:divBdr>
        <w:top w:val="none" w:sz="0" w:space="0" w:color="auto"/>
        <w:left w:val="none" w:sz="0" w:space="0" w:color="auto"/>
        <w:bottom w:val="none" w:sz="0" w:space="0" w:color="auto"/>
        <w:right w:val="none" w:sz="0" w:space="0" w:color="auto"/>
      </w:divBdr>
    </w:div>
    <w:div w:id="240339543">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5503080">
      <w:bodyDiv w:val="1"/>
      <w:marLeft w:val="0"/>
      <w:marRight w:val="0"/>
      <w:marTop w:val="0"/>
      <w:marBottom w:val="0"/>
      <w:divBdr>
        <w:top w:val="none" w:sz="0" w:space="0" w:color="auto"/>
        <w:left w:val="none" w:sz="0" w:space="0" w:color="auto"/>
        <w:bottom w:val="none" w:sz="0" w:space="0" w:color="auto"/>
        <w:right w:val="none" w:sz="0" w:space="0" w:color="auto"/>
      </w:divBdr>
      <w:divsChild>
        <w:div w:id="1066608031">
          <w:marLeft w:val="0"/>
          <w:marRight w:val="0"/>
          <w:marTop w:val="0"/>
          <w:marBottom w:val="0"/>
          <w:divBdr>
            <w:top w:val="none" w:sz="0" w:space="0" w:color="auto"/>
            <w:left w:val="none" w:sz="0" w:space="0" w:color="auto"/>
            <w:bottom w:val="none" w:sz="0" w:space="0" w:color="auto"/>
            <w:right w:val="none" w:sz="0" w:space="0" w:color="auto"/>
          </w:divBdr>
        </w:div>
        <w:div w:id="1274898371">
          <w:marLeft w:val="0"/>
          <w:marRight w:val="0"/>
          <w:marTop w:val="0"/>
          <w:marBottom w:val="0"/>
          <w:divBdr>
            <w:top w:val="none" w:sz="0" w:space="0" w:color="auto"/>
            <w:left w:val="none" w:sz="0" w:space="0" w:color="auto"/>
            <w:bottom w:val="none" w:sz="0" w:space="0" w:color="auto"/>
            <w:right w:val="none" w:sz="0" w:space="0" w:color="auto"/>
          </w:divBdr>
        </w:div>
        <w:div w:id="1089496659">
          <w:marLeft w:val="0"/>
          <w:marRight w:val="0"/>
          <w:marTop w:val="0"/>
          <w:marBottom w:val="0"/>
          <w:divBdr>
            <w:top w:val="none" w:sz="0" w:space="0" w:color="auto"/>
            <w:left w:val="none" w:sz="0" w:space="0" w:color="auto"/>
            <w:bottom w:val="none" w:sz="0" w:space="0" w:color="auto"/>
            <w:right w:val="none" w:sz="0" w:space="0" w:color="auto"/>
          </w:divBdr>
        </w:div>
        <w:div w:id="849220872">
          <w:marLeft w:val="0"/>
          <w:marRight w:val="0"/>
          <w:marTop w:val="0"/>
          <w:marBottom w:val="0"/>
          <w:divBdr>
            <w:top w:val="none" w:sz="0" w:space="0" w:color="auto"/>
            <w:left w:val="none" w:sz="0" w:space="0" w:color="auto"/>
            <w:bottom w:val="none" w:sz="0" w:space="0" w:color="auto"/>
            <w:right w:val="none" w:sz="0" w:space="0" w:color="auto"/>
          </w:divBdr>
        </w:div>
        <w:div w:id="1769151836">
          <w:marLeft w:val="0"/>
          <w:marRight w:val="0"/>
          <w:marTop w:val="0"/>
          <w:marBottom w:val="0"/>
          <w:divBdr>
            <w:top w:val="none" w:sz="0" w:space="0" w:color="auto"/>
            <w:left w:val="none" w:sz="0" w:space="0" w:color="auto"/>
            <w:bottom w:val="none" w:sz="0" w:space="0" w:color="auto"/>
            <w:right w:val="none" w:sz="0" w:space="0" w:color="auto"/>
          </w:divBdr>
        </w:div>
        <w:div w:id="1600215366">
          <w:marLeft w:val="0"/>
          <w:marRight w:val="0"/>
          <w:marTop w:val="0"/>
          <w:marBottom w:val="0"/>
          <w:divBdr>
            <w:top w:val="none" w:sz="0" w:space="0" w:color="auto"/>
            <w:left w:val="none" w:sz="0" w:space="0" w:color="auto"/>
            <w:bottom w:val="none" w:sz="0" w:space="0" w:color="auto"/>
            <w:right w:val="none" w:sz="0" w:space="0" w:color="auto"/>
          </w:divBdr>
        </w:div>
        <w:div w:id="2081294313">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434718149">
          <w:marLeft w:val="0"/>
          <w:marRight w:val="0"/>
          <w:marTop w:val="0"/>
          <w:marBottom w:val="0"/>
          <w:divBdr>
            <w:top w:val="none" w:sz="0" w:space="0" w:color="auto"/>
            <w:left w:val="none" w:sz="0" w:space="0" w:color="auto"/>
            <w:bottom w:val="none" w:sz="0" w:space="0" w:color="auto"/>
            <w:right w:val="none" w:sz="0" w:space="0" w:color="auto"/>
          </w:divBdr>
        </w:div>
        <w:div w:id="1031102689">
          <w:marLeft w:val="0"/>
          <w:marRight w:val="0"/>
          <w:marTop w:val="0"/>
          <w:marBottom w:val="0"/>
          <w:divBdr>
            <w:top w:val="none" w:sz="0" w:space="0" w:color="auto"/>
            <w:left w:val="none" w:sz="0" w:space="0" w:color="auto"/>
            <w:bottom w:val="none" w:sz="0" w:space="0" w:color="auto"/>
            <w:right w:val="none" w:sz="0" w:space="0" w:color="auto"/>
          </w:divBdr>
        </w:div>
        <w:div w:id="743726957">
          <w:marLeft w:val="0"/>
          <w:marRight w:val="0"/>
          <w:marTop w:val="0"/>
          <w:marBottom w:val="0"/>
          <w:divBdr>
            <w:top w:val="none" w:sz="0" w:space="0" w:color="auto"/>
            <w:left w:val="none" w:sz="0" w:space="0" w:color="auto"/>
            <w:bottom w:val="none" w:sz="0" w:space="0" w:color="auto"/>
            <w:right w:val="none" w:sz="0" w:space="0" w:color="auto"/>
          </w:divBdr>
        </w:div>
        <w:div w:id="140852175">
          <w:marLeft w:val="0"/>
          <w:marRight w:val="0"/>
          <w:marTop w:val="0"/>
          <w:marBottom w:val="0"/>
          <w:divBdr>
            <w:top w:val="none" w:sz="0" w:space="0" w:color="auto"/>
            <w:left w:val="none" w:sz="0" w:space="0" w:color="auto"/>
            <w:bottom w:val="none" w:sz="0" w:space="0" w:color="auto"/>
            <w:right w:val="none" w:sz="0" w:space="0" w:color="auto"/>
          </w:divBdr>
        </w:div>
      </w:divsChild>
    </w:div>
    <w:div w:id="255679052">
      <w:bodyDiv w:val="1"/>
      <w:marLeft w:val="0"/>
      <w:marRight w:val="0"/>
      <w:marTop w:val="0"/>
      <w:marBottom w:val="0"/>
      <w:divBdr>
        <w:top w:val="none" w:sz="0" w:space="0" w:color="auto"/>
        <w:left w:val="none" w:sz="0" w:space="0" w:color="auto"/>
        <w:bottom w:val="none" w:sz="0" w:space="0" w:color="auto"/>
        <w:right w:val="none" w:sz="0" w:space="0" w:color="auto"/>
      </w:divBdr>
      <w:divsChild>
        <w:div w:id="17584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530532">
              <w:marLeft w:val="0"/>
              <w:marRight w:val="0"/>
              <w:marTop w:val="0"/>
              <w:marBottom w:val="0"/>
              <w:divBdr>
                <w:top w:val="none" w:sz="0" w:space="0" w:color="auto"/>
                <w:left w:val="none" w:sz="0" w:space="0" w:color="auto"/>
                <w:bottom w:val="none" w:sz="0" w:space="0" w:color="auto"/>
                <w:right w:val="none" w:sz="0" w:space="0" w:color="auto"/>
              </w:divBdr>
              <w:divsChild>
                <w:div w:id="5045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301">
      <w:bodyDiv w:val="1"/>
      <w:marLeft w:val="0"/>
      <w:marRight w:val="0"/>
      <w:marTop w:val="0"/>
      <w:marBottom w:val="0"/>
      <w:divBdr>
        <w:top w:val="none" w:sz="0" w:space="0" w:color="auto"/>
        <w:left w:val="none" w:sz="0" w:space="0" w:color="auto"/>
        <w:bottom w:val="none" w:sz="0" w:space="0" w:color="auto"/>
        <w:right w:val="none" w:sz="0" w:space="0" w:color="auto"/>
      </w:divBdr>
    </w:div>
    <w:div w:id="273710760">
      <w:bodyDiv w:val="1"/>
      <w:marLeft w:val="0"/>
      <w:marRight w:val="0"/>
      <w:marTop w:val="0"/>
      <w:marBottom w:val="0"/>
      <w:divBdr>
        <w:top w:val="none" w:sz="0" w:space="0" w:color="auto"/>
        <w:left w:val="none" w:sz="0" w:space="0" w:color="auto"/>
        <w:bottom w:val="none" w:sz="0" w:space="0" w:color="auto"/>
        <w:right w:val="none" w:sz="0" w:space="0" w:color="auto"/>
      </w:divBdr>
    </w:div>
    <w:div w:id="299238013">
      <w:bodyDiv w:val="1"/>
      <w:marLeft w:val="0"/>
      <w:marRight w:val="0"/>
      <w:marTop w:val="0"/>
      <w:marBottom w:val="0"/>
      <w:divBdr>
        <w:top w:val="none" w:sz="0" w:space="0" w:color="auto"/>
        <w:left w:val="none" w:sz="0" w:space="0" w:color="auto"/>
        <w:bottom w:val="none" w:sz="0" w:space="0" w:color="auto"/>
        <w:right w:val="none" w:sz="0" w:space="0" w:color="auto"/>
      </w:divBdr>
    </w:div>
    <w:div w:id="322702152">
      <w:bodyDiv w:val="1"/>
      <w:marLeft w:val="0"/>
      <w:marRight w:val="0"/>
      <w:marTop w:val="0"/>
      <w:marBottom w:val="0"/>
      <w:divBdr>
        <w:top w:val="none" w:sz="0" w:space="0" w:color="auto"/>
        <w:left w:val="none" w:sz="0" w:space="0" w:color="auto"/>
        <w:bottom w:val="none" w:sz="0" w:space="0" w:color="auto"/>
        <w:right w:val="none" w:sz="0" w:space="0" w:color="auto"/>
      </w:divBdr>
    </w:div>
    <w:div w:id="329867700">
      <w:bodyDiv w:val="1"/>
      <w:marLeft w:val="0"/>
      <w:marRight w:val="0"/>
      <w:marTop w:val="0"/>
      <w:marBottom w:val="0"/>
      <w:divBdr>
        <w:top w:val="none" w:sz="0" w:space="0" w:color="auto"/>
        <w:left w:val="none" w:sz="0" w:space="0" w:color="auto"/>
        <w:bottom w:val="none" w:sz="0" w:space="0" w:color="auto"/>
        <w:right w:val="none" w:sz="0" w:space="0" w:color="auto"/>
      </w:divBdr>
      <w:divsChild>
        <w:div w:id="196700180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77061531">
          <w:marLeft w:val="0"/>
          <w:marRight w:val="0"/>
          <w:marTop w:val="0"/>
          <w:marBottom w:val="0"/>
          <w:divBdr>
            <w:top w:val="none" w:sz="0" w:space="0" w:color="auto"/>
            <w:left w:val="none" w:sz="0" w:space="0" w:color="auto"/>
            <w:bottom w:val="none" w:sz="0" w:space="0" w:color="auto"/>
            <w:right w:val="none" w:sz="0" w:space="0" w:color="auto"/>
          </w:divBdr>
        </w:div>
        <w:div w:id="1055856182">
          <w:marLeft w:val="0"/>
          <w:marRight w:val="0"/>
          <w:marTop w:val="0"/>
          <w:marBottom w:val="0"/>
          <w:divBdr>
            <w:top w:val="none" w:sz="0" w:space="0" w:color="auto"/>
            <w:left w:val="none" w:sz="0" w:space="0" w:color="auto"/>
            <w:bottom w:val="none" w:sz="0" w:space="0" w:color="auto"/>
            <w:right w:val="none" w:sz="0" w:space="0" w:color="auto"/>
          </w:divBdr>
        </w:div>
        <w:div w:id="677853654">
          <w:marLeft w:val="0"/>
          <w:marRight w:val="0"/>
          <w:marTop w:val="0"/>
          <w:marBottom w:val="0"/>
          <w:divBdr>
            <w:top w:val="none" w:sz="0" w:space="0" w:color="auto"/>
            <w:left w:val="none" w:sz="0" w:space="0" w:color="auto"/>
            <w:bottom w:val="none" w:sz="0" w:space="0" w:color="auto"/>
            <w:right w:val="none" w:sz="0" w:space="0" w:color="auto"/>
          </w:divBdr>
        </w:div>
        <w:div w:id="1590964933">
          <w:marLeft w:val="0"/>
          <w:marRight w:val="0"/>
          <w:marTop w:val="0"/>
          <w:marBottom w:val="0"/>
          <w:divBdr>
            <w:top w:val="none" w:sz="0" w:space="0" w:color="auto"/>
            <w:left w:val="none" w:sz="0" w:space="0" w:color="auto"/>
            <w:bottom w:val="none" w:sz="0" w:space="0" w:color="auto"/>
            <w:right w:val="none" w:sz="0" w:space="0" w:color="auto"/>
          </w:divBdr>
        </w:div>
        <w:div w:id="1417248638">
          <w:marLeft w:val="0"/>
          <w:marRight w:val="0"/>
          <w:marTop w:val="0"/>
          <w:marBottom w:val="0"/>
          <w:divBdr>
            <w:top w:val="none" w:sz="0" w:space="0" w:color="auto"/>
            <w:left w:val="none" w:sz="0" w:space="0" w:color="auto"/>
            <w:bottom w:val="none" w:sz="0" w:space="0" w:color="auto"/>
            <w:right w:val="none" w:sz="0" w:space="0" w:color="auto"/>
          </w:divBdr>
        </w:div>
        <w:div w:id="849492910">
          <w:marLeft w:val="0"/>
          <w:marRight w:val="0"/>
          <w:marTop w:val="0"/>
          <w:marBottom w:val="0"/>
          <w:divBdr>
            <w:top w:val="none" w:sz="0" w:space="0" w:color="auto"/>
            <w:left w:val="none" w:sz="0" w:space="0" w:color="auto"/>
            <w:bottom w:val="none" w:sz="0" w:space="0" w:color="auto"/>
            <w:right w:val="none" w:sz="0" w:space="0" w:color="auto"/>
          </w:divBdr>
        </w:div>
        <w:div w:id="646932225">
          <w:marLeft w:val="0"/>
          <w:marRight w:val="0"/>
          <w:marTop w:val="0"/>
          <w:marBottom w:val="0"/>
          <w:divBdr>
            <w:top w:val="none" w:sz="0" w:space="0" w:color="auto"/>
            <w:left w:val="none" w:sz="0" w:space="0" w:color="auto"/>
            <w:bottom w:val="none" w:sz="0" w:space="0" w:color="auto"/>
            <w:right w:val="none" w:sz="0" w:space="0" w:color="auto"/>
          </w:divBdr>
        </w:div>
        <w:div w:id="1076441764">
          <w:marLeft w:val="0"/>
          <w:marRight w:val="0"/>
          <w:marTop w:val="0"/>
          <w:marBottom w:val="0"/>
          <w:divBdr>
            <w:top w:val="none" w:sz="0" w:space="0" w:color="auto"/>
            <w:left w:val="none" w:sz="0" w:space="0" w:color="auto"/>
            <w:bottom w:val="none" w:sz="0" w:space="0" w:color="auto"/>
            <w:right w:val="none" w:sz="0" w:space="0" w:color="auto"/>
          </w:divBdr>
        </w:div>
        <w:div w:id="1519542342">
          <w:marLeft w:val="0"/>
          <w:marRight w:val="0"/>
          <w:marTop w:val="0"/>
          <w:marBottom w:val="0"/>
          <w:divBdr>
            <w:top w:val="none" w:sz="0" w:space="0" w:color="auto"/>
            <w:left w:val="none" w:sz="0" w:space="0" w:color="auto"/>
            <w:bottom w:val="none" w:sz="0" w:space="0" w:color="auto"/>
            <w:right w:val="none" w:sz="0" w:space="0" w:color="auto"/>
          </w:divBdr>
        </w:div>
        <w:div w:id="1963610524">
          <w:marLeft w:val="0"/>
          <w:marRight w:val="0"/>
          <w:marTop w:val="0"/>
          <w:marBottom w:val="0"/>
          <w:divBdr>
            <w:top w:val="none" w:sz="0" w:space="0" w:color="auto"/>
            <w:left w:val="none" w:sz="0" w:space="0" w:color="auto"/>
            <w:bottom w:val="none" w:sz="0" w:space="0" w:color="auto"/>
            <w:right w:val="none" w:sz="0" w:space="0" w:color="auto"/>
          </w:divBdr>
        </w:div>
        <w:div w:id="1701280422">
          <w:marLeft w:val="0"/>
          <w:marRight w:val="0"/>
          <w:marTop w:val="0"/>
          <w:marBottom w:val="0"/>
          <w:divBdr>
            <w:top w:val="none" w:sz="0" w:space="0" w:color="auto"/>
            <w:left w:val="none" w:sz="0" w:space="0" w:color="auto"/>
            <w:bottom w:val="none" w:sz="0" w:space="0" w:color="auto"/>
            <w:right w:val="none" w:sz="0" w:space="0" w:color="auto"/>
          </w:divBdr>
        </w:div>
        <w:div w:id="1694384030">
          <w:marLeft w:val="0"/>
          <w:marRight w:val="0"/>
          <w:marTop w:val="0"/>
          <w:marBottom w:val="0"/>
          <w:divBdr>
            <w:top w:val="none" w:sz="0" w:space="0" w:color="auto"/>
            <w:left w:val="none" w:sz="0" w:space="0" w:color="auto"/>
            <w:bottom w:val="none" w:sz="0" w:space="0" w:color="auto"/>
            <w:right w:val="none" w:sz="0" w:space="0" w:color="auto"/>
          </w:divBdr>
        </w:div>
        <w:div w:id="872350153">
          <w:marLeft w:val="0"/>
          <w:marRight w:val="0"/>
          <w:marTop w:val="0"/>
          <w:marBottom w:val="0"/>
          <w:divBdr>
            <w:top w:val="none" w:sz="0" w:space="0" w:color="auto"/>
            <w:left w:val="none" w:sz="0" w:space="0" w:color="auto"/>
            <w:bottom w:val="none" w:sz="0" w:space="0" w:color="auto"/>
            <w:right w:val="none" w:sz="0" w:space="0" w:color="auto"/>
          </w:divBdr>
        </w:div>
      </w:divsChild>
    </w:div>
    <w:div w:id="334265245">
      <w:bodyDiv w:val="1"/>
      <w:marLeft w:val="0"/>
      <w:marRight w:val="0"/>
      <w:marTop w:val="0"/>
      <w:marBottom w:val="0"/>
      <w:divBdr>
        <w:top w:val="none" w:sz="0" w:space="0" w:color="auto"/>
        <w:left w:val="none" w:sz="0" w:space="0" w:color="auto"/>
        <w:bottom w:val="none" w:sz="0" w:space="0" w:color="auto"/>
        <w:right w:val="none" w:sz="0" w:space="0" w:color="auto"/>
      </w:divBdr>
    </w:div>
    <w:div w:id="338045011">
      <w:bodyDiv w:val="1"/>
      <w:marLeft w:val="0"/>
      <w:marRight w:val="0"/>
      <w:marTop w:val="0"/>
      <w:marBottom w:val="0"/>
      <w:divBdr>
        <w:top w:val="none" w:sz="0" w:space="0" w:color="auto"/>
        <w:left w:val="none" w:sz="0" w:space="0" w:color="auto"/>
        <w:bottom w:val="none" w:sz="0" w:space="0" w:color="auto"/>
        <w:right w:val="none" w:sz="0" w:space="0" w:color="auto"/>
      </w:divBdr>
    </w:div>
    <w:div w:id="338311322">
      <w:bodyDiv w:val="1"/>
      <w:marLeft w:val="0"/>
      <w:marRight w:val="0"/>
      <w:marTop w:val="0"/>
      <w:marBottom w:val="0"/>
      <w:divBdr>
        <w:top w:val="none" w:sz="0" w:space="0" w:color="auto"/>
        <w:left w:val="none" w:sz="0" w:space="0" w:color="auto"/>
        <w:bottom w:val="none" w:sz="0" w:space="0" w:color="auto"/>
        <w:right w:val="none" w:sz="0" w:space="0" w:color="auto"/>
      </w:divBdr>
    </w:div>
    <w:div w:id="341199948">
      <w:bodyDiv w:val="1"/>
      <w:marLeft w:val="0"/>
      <w:marRight w:val="0"/>
      <w:marTop w:val="0"/>
      <w:marBottom w:val="0"/>
      <w:divBdr>
        <w:top w:val="none" w:sz="0" w:space="0" w:color="auto"/>
        <w:left w:val="none" w:sz="0" w:space="0" w:color="auto"/>
        <w:bottom w:val="none" w:sz="0" w:space="0" w:color="auto"/>
        <w:right w:val="none" w:sz="0" w:space="0" w:color="auto"/>
      </w:divBdr>
      <w:divsChild>
        <w:div w:id="1195656711">
          <w:marLeft w:val="0"/>
          <w:marRight w:val="0"/>
          <w:marTop w:val="0"/>
          <w:marBottom w:val="0"/>
          <w:divBdr>
            <w:top w:val="none" w:sz="0" w:space="0" w:color="auto"/>
            <w:left w:val="none" w:sz="0" w:space="0" w:color="auto"/>
            <w:bottom w:val="none" w:sz="0" w:space="0" w:color="auto"/>
            <w:right w:val="none" w:sz="0" w:space="0" w:color="auto"/>
          </w:divBdr>
        </w:div>
        <w:div w:id="111560616">
          <w:marLeft w:val="0"/>
          <w:marRight w:val="0"/>
          <w:marTop w:val="0"/>
          <w:marBottom w:val="0"/>
          <w:divBdr>
            <w:top w:val="none" w:sz="0" w:space="0" w:color="auto"/>
            <w:left w:val="none" w:sz="0" w:space="0" w:color="auto"/>
            <w:bottom w:val="none" w:sz="0" w:space="0" w:color="auto"/>
            <w:right w:val="none" w:sz="0" w:space="0" w:color="auto"/>
          </w:divBdr>
        </w:div>
      </w:divsChild>
    </w:div>
    <w:div w:id="357437638">
      <w:bodyDiv w:val="1"/>
      <w:marLeft w:val="0"/>
      <w:marRight w:val="0"/>
      <w:marTop w:val="0"/>
      <w:marBottom w:val="0"/>
      <w:divBdr>
        <w:top w:val="none" w:sz="0" w:space="0" w:color="auto"/>
        <w:left w:val="none" w:sz="0" w:space="0" w:color="auto"/>
        <w:bottom w:val="none" w:sz="0" w:space="0" w:color="auto"/>
        <w:right w:val="none" w:sz="0" w:space="0" w:color="auto"/>
      </w:divBdr>
    </w:div>
    <w:div w:id="362631389">
      <w:bodyDiv w:val="1"/>
      <w:marLeft w:val="0"/>
      <w:marRight w:val="0"/>
      <w:marTop w:val="0"/>
      <w:marBottom w:val="0"/>
      <w:divBdr>
        <w:top w:val="none" w:sz="0" w:space="0" w:color="auto"/>
        <w:left w:val="none" w:sz="0" w:space="0" w:color="auto"/>
        <w:bottom w:val="none" w:sz="0" w:space="0" w:color="auto"/>
        <w:right w:val="none" w:sz="0" w:space="0" w:color="auto"/>
      </w:divBdr>
      <w:divsChild>
        <w:div w:id="603149500">
          <w:marLeft w:val="0"/>
          <w:marRight w:val="0"/>
          <w:marTop w:val="0"/>
          <w:marBottom w:val="0"/>
          <w:divBdr>
            <w:top w:val="none" w:sz="0" w:space="0" w:color="auto"/>
            <w:left w:val="none" w:sz="0" w:space="0" w:color="auto"/>
            <w:bottom w:val="none" w:sz="0" w:space="0" w:color="auto"/>
            <w:right w:val="none" w:sz="0" w:space="0" w:color="auto"/>
          </w:divBdr>
        </w:div>
        <w:div w:id="1577665946">
          <w:marLeft w:val="0"/>
          <w:marRight w:val="0"/>
          <w:marTop w:val="0"/>
          <w:marBottom w:val="0"/>
          <w:divBdr>
            <w:top w:val="none" w:sz="0" w:space="0" w:color="auto"/>
            <w:left w:val="none" w:sz="0" w:space="0" w:color="auto"/>
            <w:bottom w:val="none" w:sz="0" w:space="0" w:color="auto"/>
            <w:right w:val="none" w:sz="0" w:space="0" w:color="auto"/>
          </w:divBdr>
        </w:div>
        <w:div w:id="1076242386">
          <w:marLeft w:val="0"/>
          <w:marRight w:val="0"/>
          <w:marTop w:val="0"/>
          <w:marBottom w:val="0"/>
          <w:divBdr>
            <w:top w:val="none" w:sz="0" w:space="0" w:color="auto"/>
            <w:left w:val="none" w:sz="0" w:space="0" w:color="auto"/>
            <w:bottom w:val="none" w:sz="0" w:space="0" w:color="auto"/>
            <w:right w:val="none" w:sz="0" w:space="0" w:color="auto"/>
          </w:divBdr>
        </w:div>
        <w:div w:id="618493717">
          <w:marLeft w:val="0"/>
          <w:marRight w:val="0"/>
          <w:marTop w:val="0"/>
          <w:marBottom w:val="0"/>
          <w:divBdr>
            <w:top w:val="none" w:sz="0" w:space="0" w:color="auto"/>
            <w:left w:val="none" w:sz="0" w:space="0" w:color="auto"/>
            <w:bottom w:val="none" w:sz="0" w:space="0" w:color="auto"/>
            <w:right w:val="none" w:sz="0" w:space="0" w:color="auto"/>
          </w:divBdr>
        </w:div>
      </w:divsChild>
    </w:div>
    <w:div w:id="362637576">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375011527">
      <w:bodyDiv w:val="1"/>
      <w:marLeft w:val="0"/>
      <w:marRight w:val="0"/>
      <w:marTop w:val="0"/>
      <w:marBottom w:val="0"/>
      <w:divBdr>
        <w:top w:val="none" w:sz="0" w:space="0" w:color="auto"/>
        <w:left w:val="none" w:sz="0" w:space="0" w:color="auto"/>
        <w:bottom w:val="none" w:sz="0" w:space="0" w:color="auto"/>
        <w:right w:val="none" w:sz="0" w:space="0" w:color="auto"/>
      </w:divBdr>
    </w:div>
    <w:div w:id="375205077">
      <w:bodyDiv w:val="1"/>
      <w:marLeft w:val="0"/>
      <w:marRight w:val="0"/>
      <w:marTop w:val="0"/>
      <w:marBottom w:val="0"/>
      <w:divBdr>
        <w:top w:val="none" w:sz="0" w:space="0" w:color="auto"/>
        <w:left w:val="none" w:sz="0" w:space="0" w:color="auto"/>
        <w:bottom w:val="none" w:sz="0" w:space="0" w:color="auto"/>
        <w:right w:val="none" w:sz="0" w:space="0" w:color="auto"/>
      </w:divBdr>
      <w:divsChild>
        <w:div w:id="1472597132">
          <w:marLeft w:val="0"/>
          <w:marRight w:val="0"/>
          <w:marTop w:val="0"/>
          <w:marBottom w:val="0"/>
          <w:divBdr>
            <w:top w:val="none" w:sz="0" w:space="0" w:color="auto"/>
            <w:left w:val="none" w:sz="0" w:space="0" w:color="auto"/>
            <w:bottom w:val="none" w:sz="0" w:space="0" w:color="auto"/>
            <w:right w:val="none" w:sz="0" w:space="0" w:color="auto"/>
          </w:divBdr>
        </w:div>
        <w:div w:id="1408922595">
          <w:marLeft w:val="0"/>
          <w:marRight w:val="0"/>
          <w:marTop w:val="0"/>
          <w:marBottom w:val="0"/>
          <w:divBdr>
            <w:top w:val="none" w:sz="0" w:space="0" w:color="auto"/>
            <w:left w:val="none" w:sz="0" w:space="0" w:color="auto"/>
            <w:bottom w:val="none" w:sz="0" w:space="0" w:color="auto"/>
            <w:right w:val="none" w:sz="0" w:space="0" w:color="auto"/>
          </w:divBdr>
        </w:div>
        <w:div w:id="2128353646">
          <w:marLeft w:val="0"/>
          <w:marRight w:val="0"/>
          <w:marTop w:val="0"/>
          <w:marBottom w:val="0"/>
          <w:divBdr>
            <w:top w:val="none" w:sz="0" w:space="0" w:color="auto"/>
            <w:left w:val="none" w:sz="0" w:space="0" w:color="auto"/>
            <w:bottom w:val="none" w:sz="0" w:space="0" w:color="auto"/>
            <w:right w:val="none" w:sz="0" w:space="0" w:color="auto"/>
          </w:divBdr>
        </w:div>
      </w:divsChild>
    </w:div>
    <w:div w:id="377362247">
      <w:bodyDiv w:val="1"/>
      <w:marLeft w:val="0"/>
      <w:marRight w:val="0"/>
      <w:marTop w:val="0"/>
      <w:marBottom w:val="0"/>
      <w:divBdr>
        <w:top w:val="none" w:sz="0" w:space="0" w:color="auto"/>
        <w:left w:val="none" w:sz="0" w:space="0" w:color="auto"/>
        <w:bottom w:val="none" w:sz="0" w:space="0" w:color="auto"/>
        <w:right w:val="none" w:sz="0" w:space="0" w:color="auto"/>
      </w:divBdr>
      <w:divsChild>
        <w:div w:id="1487625939">
          <w:marLeft w:val="0"/>
          <w:marRight w:val="0"/>
          <w:marTop w:val="0"/>
          <w:marBottom w:val="0"/>
          <w:divBdr>
            <w:top w:val="none" w:sz="0" w:space="0" w:color="auto"/>
            <w:left w:val="none" w:sz="0" w:space="0" w:color="auto"/>
            <w:bottom w:val="none" w:sz="0" w:space="0" w:color="auto"/>
            <w:right w:val="none" w:sz="0" w:space="0" w:color="auto"/>
          </w:divBdr>
        </w:div>
        <w:div w:id="2008090850">
          <w:marLeft w:val="0"/>
          <w:marRight w:val="0"/>
          <w:marTop w:val="0"/>
          <w:marBottom w:val="0"/>
          <w:divBdr>
            <w:top w:val="none" w:sz="0" w:space="0" w:color="auto"/>
            <w:left w:val="none" w:sz="0" w:space="0" w:color="auto"/>
            <w:bottom w:val="none" w:sz="0" w:space="0" w:color="auto"/>
            <w:right w:val="none" w:sz="0" w:space="0" w:color="auto"/>
          </w:divBdr>
        </w:div>
        <w:div w:id="1644121135">
          <w:marLeft w:val="0"/>
          <w:marRight w:val="0"/>
          <w:marTop w:val="0"/>
          <w:marBottom w:val="0"/>
          <w:divBdr>
            <w:top w:val="none" w:sz="0" w:space="0" w:color="auto"/>
            <w:left w:val="none" w:sz="0" w:space="0" w:color="auto"/>
            <w:bottom w:val="none" w:sz="0" w:space="0" w:color="auto"/>
            <w:right w:val="none" w:sz="0" w:space="0" w:color="auto"/>
          </w:divBdr>
        </w:div>
        <w:div w:id="1451127677">
          <w:marLeft w:val="0"/>
          <w:marRight w:val="0"/>
          <w:marTop w:val="0"/>
          <w:marBottom w:val="0"/>
          <w:divBdr>
            <w:top w:val="none" w:sz="0" w:space="0" w:color="auto"/>
            <w:left w:val="none" w:sz="0" w:space="0" w:color="auto"/>
            <w:bottom w:val="none" w:sz="0" w:space="0" w:color="auto"/>
            <w:right w:val="none" w:sz="0" w:space="0" w:color="auto"/>
          </w:divBdr>
        </w:div>
        <w:div w:id="477527887">
          <w:marLeft w:val="0"/>
          <w:marRight w:val="0"/>
          <w:marTop w:val="0"/>
          <w:marBottom w:val="0"/>
          <w:divBdr>
            <w:top w:val="none" w:sz="0" w:space="0" w:color="auto"/>
            <w:left w:val="none" w:sz="0" w:space="0" w:color="auto"/>
            <w:bottom w:val="none" w:sz="0" w:space="0" w:color="auto"/>
            <w:right w:val="none" w:sz="0" w:space="0" w:color="auto"/>
          </w:divBdr>
        </w:div>
      </w:divsChild>
    </w:div>
    <w:div w:id="382798278">
      <w:bodyDiv w:val="1"/>
      <w:marLeft w:val="0"/>
      <w:marRight w:val="0"/>
      <w:marTop w:val="0"/>
      <w:marBottom w:val="0"/>
      <w:divBdr>
        <w:top w:val="none" w:sz="0" w:space="0" w:color="auto"/>
        <w:left w:val="none" w:sz="0" w:space="0" w:color="auto"/>
        <w:bottom w:val="none" w:sz="0" w:space="0" w:color="auto"/>
        <w:right w:val="none" w:sz="0" w:space="0" w:color="auto"/>
      </w:divBdr>
    </w:div>
    <w:div w:id="399452234">
      <w:bodyDiv w:val="1"/>
      <w:marLeft w:val="0"/>
      <w:marRight w:val="0"/>
      <w:marTop w:val="0"/>
      <w:marBottom w:val="0"/>
      <w:divBdr>
        <w:top w:val="none" w:sz="0" w:space="0" w:color="auto"/>
        <w:left w:val="none" w:sz="0" w:space="0" w:color="auto"/>
        <w:bottom w:val="none" w:sz="0" w:space="0" w:color="auto"/>
        <w:right w:val="none" w:sz="0" w:space="0" w:color="auto"/>
      </w:divBdr>
    </w:div>
    <w:div w:id="405542119">
      <w:bodyDiv w:val="1"/>
      <w:marLeft w:val="0"/>
      <w:marRight w:val="0"/>
      <w:marTop w:val="0"/>
      <w:marBottom w:val="0"/>
      <w:divBdr>
        <w:top w:val="none" w:sz="0" w:space="0" w:color="auto"/>
        <w:left w:val="none" w:sz="0" w:space="0" w:color="auto"/>
        <w:bottom w:val="none" w:sz="0" w:space="0" w:color="auto"/>
        <w:right w:val="none" w:sz="0" w:space="0" w:color="auto"/>
      </w:divBdr>
    </w:div>
    <w:div w:id="428742622">
      <w:bodyDiv w:val="1"/>
      <w:marLeft w:val="0"/>
      <w:marRight w:val="0"/>
      <w:marTop w:val="0"/>
      <w:marBottom w:val="0"/>
      <w:divBdr>
        <w:top w:val="none" w:sz="0" w:space="0" w:color="auto"/>
        <w:left w:val="none" w:sz="0" w:space="0" w:color="auto"/>
        <w:bottom w:val="none" w:sz="0" w:space="0" w:color="auto"/>
        <w:right w:val="none" w:sz="0" w:space="0" w:color="auto"/>
      </w:divBdr>
    </w:div>
    <w:div w:id="429089539">
      <w:bodyDiv w:val="1"/>
      <w:marLeft w:val="0"/>
      <w:marRight w:val="0"/>
      <w:marTop w:val="0"/>
      <w:marBottom w:val="0"/>
      <w:divBdr>
        <w:top w:val="none" w:sz="0" w:space="0" w:color="auto"/>
        <w:left w:val="none" w:sz="0" w:space="0" w:color="auto"/>
        <w:bottom w:val="none" w:sz="0" w:space="0" w:color="auto"/>
        <w:right w:val="none" w:sz="0" w:space="0" w:color="auto"/>
      </w:divBdr>
      <w:divsChild>
        <w:div w:id="97717456">
          <w:marLeft w:val="446"/>
          <w:marRight w:val="0"/>
          <w:marTop w:val="0"/>
          <w:marBottom w:val="0"/>
          <w:divBdr>
            <w:top w:val="none" w:sz="0" w:space="0" w:color="auto"/>
            <w:left w:val="none" w:sz="0" w:space="0" w:color="auto"/>
            <w:bottom w:val="none" w:sz="0" w:space="0" w:color="auto"/>
            <w:right w:val="none" w:sz="0" w:space="0" w:color="auto"/>
          </w:divBdr>
        </w:div>
        <w:div w:id="554244996">
          <w:marLeft w:val="446"/>
          <w:marRight w:val="0"/>
          <w:marTop w:val="0"/>
          <w:marBottom w:val="0"/>
          <w:divBdr>
            <w:top w:val="none" w:sz="0" w:space="0" w:color="auto"/>
            <w:left w:val="none" w:sz="0" w:space="0" w:color="auto"/>
            <w:bottom w:val="none" w:sz="0" w:space="0" w:color="auto"/>
            <w:right w:val="none" w:sz="0" w:space="0" w:color="auto"/>
          </w:divBdr>
        </w:div>
      </w:divsChild>
    </w:div>
    <w:div w:id="466513269">
      <w:bodyDiv w:val="1"/>
      <w:marLeft w:val="0"/>
      <w:marRight w:val="0"/>
      <w:marTop w:val="0"/>
      <w:marBottom w:val="0"/>
      <w:divBdr>
        <w:top w:val="none" w:sz="0" w:space="0" w:color="auto"/>
        <w:left w:val="none" w:sz="0" w:space="0" w:color="auto"/>
        <w:bottom w:val="none" w:sz="0" w:space="0" w:color="auto"/>
        <w:right w:val="none" w:sz="0" w:space="0" w:color="auto"/>
      </w:divBdr>
    </w:div>
    <w:div w:id="470027008">
      <w:bodyDiv w:val="1"/>
      <w:marLeft w:val="0"/>
      <w:marRight w:val="0"/>
      <w:marTop w:val="0"/>
      <w:marBottom w:val="0"/>
      <w:divBdr>
        <w:top w:val="none" w:sz="0" w:space="0" w:color="auto"/>
        <w:left w:val="none" w:sz="0" w:space="0" w:color="auto"/>
        <w:bottom w:val="none" w:sz="0" w:space="0" w:color="auto"/>
        <w:right w:val="none" w:sz="0" w:space="0" w:color="auto"/>
      </w:divBdr>
    </w:div>
    <w:div w:id="480464833">
      <w:bodyDiv w:val="1"/>
      <w:marLeft w:val="0"/>
      <w:marRight w:val="0"/>
      <w:marTop w:val="0"/>
      <w:marBottom w:val="0"/>
      <w:divBdr>
        <w:top w:val="none" w:sz="0" w:space="0" w:color="auto"/>
        <w:left w:val="none" w:sz="0" w:space="0" w:color="auto"/>
        <w:bottom w:val="none" w:sz="0" w:space="0" w:color="auto"/>
        <w:right w:val="none" w:sz="0" w:space="0" w:color="auto"/>
      </w:divBdr>
      <w:divsChild>
        <w:div w:id="3560528">
          <w:marLeft w:val="0"/>
          <w:marRight w:val="0"/>
          <w:marTop w:val="0"/>
          <w:marBottom w:val="0"/>
          <w:divBdr>
            <w:top w:val="single" w:sz="8" w:space="1" w:color="auto"/>
            <w:left w:val="single" w:sz="8" w:space="4" w:color="auto"/>
            <w:bottom w:val="single" w:sz="8" w:space="1" w:color="auto"/>
            <w:right w:val="single" w:sz="8" w:space="4" w:color="auto"/>
          </w:divBdr>
        </w:div>
      </w:divsChild>
    </w:div>
    <w:div w:id="484709468">
      <w:bodyDiv w:val="1"/>
      <w:marLeft w:val="0"/>
      <w:marRight w:val="0"/>
      <w:marTop w:val="0"/>
      <w:marBottom w:val="0"/>
      <w:divBdr>
        <w:top w:val="none" w:sz="0" w:space="0" w:color="auto"/>
        <w:left w:val="none" w:sz="0" w:space="0" w:color="auto"/>
        <w:bottom w:val="none" w:sz="0" w:space="0" w:color="auto"/>
        <w:right w:val="none" w:sz="0" w:space="0" w:color="auto"/>
      </w:divBdr>
    </w:div>
    <w:div w:id="491919004">
      <w:bodyDiv w:val="1"/>
      <w:marLeft w:val="0"/>
      <w:marRight w:val="0"/>
      <w:marTop w:val="0"/>
      <w:marBottom w:val="0"/>
      <w:divBdr>
        <w:top w:val="none" w:sz="0" w:space="0" w:color="auto"/>
        <w:left w:val="none" w:sz="0" w:space="0" w:color="auto"/>
        <w:bottom w:val="none" w:sz="0" w:space="0" w:color="auto"/>
        <w:right w:val="none" w:sz="0" w:space="0" w:color="auto"/>
      </w:divBdr>
    </w:div>
    <w:div w:id="495919743">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sChild>
        <w:div w:id="978731553">
          <w:marLeft w:val="0"/>
          <w:marRight w:val="0"/>
          <w:marTop w:val="0"/>
          <w:marBottom w:val="0"/>
          <w:divBdr>
            <w:top w:val="none" w:sz="0" w:space="0" w:color="auto"/>
            <w:left w:val="none" w:sz="0" w:space="0" w:color="auto"/>
            <w:bottom w:val="none" w:sz="0" w:space="0" w:color="auto"/>
            <w:right w:val="none" w:sz="0" w:space="0" w:color="auto"/>
          </w:divBdr>
        </w:div>
        <w:div w:id="400174845">
          <w:marLeft w:val="0"/>
          <w:marRight w:val="0"/>
          <w:marTop w:val="0"/>
          <w:marBottom w:val="0"/>
          <w:divBdr>
            <w:top w:val="none" w:sz="0" w:space="0" w:color="auto"/>
            <w:left w:val="none" w:sz="0" w:space="0" w:color="auto"/>
            <w:bottom w:val="none" w:sz="0" w:space="0" w:color="auto"/>
            <w:right w:val="none" w:sz="0" w:space="0" w:color="auto"/>
          </w:divBdr>
        </w:div>
        <w:div w:id="429543467">
          <w:marLeft w:val="0"/>
          <w:marRight w:val="0"/>
          <w:marTop w:val="0"/>
          <w:marBottom w:val="0"/>
          <w:divBdr>
            <w:top w:val="none" w:sz="0" w:space="0" w:color="auto"/>
            <w:left w:val="none" w:sz="0" w:space="0" w:color="auto"/>
            <w:bottom w:val="none" w:sz="0" w:space="0" w:color="auto"/>
            <w:right w:val="none" w:sz="0" w:space="0" w:color="auto"/>
          </w:divBdr>
        </w:div>
        <w:div w:id="491530635">
          <w:marLeft w:val="0"/>
          <w:marRight w:val="0"/>
          <w:marTop w:val="0"/>
          <w:marBottom w:val="0"/>
          <w:divBdr>
            <w:top w:val="none" w:sz="0" w:space="0" w:color="auto"/>
            <w:left w:val="none" w:sz="0" w:space="0" w:color="auto"/>
            <w:bottom w:val="none" w:sz="0" w:space="0" w:color="auto"/>
            <w:right w:val="none" w:sz="0" w:space="0" w:color="auto"/>
          </w:divBdr>
        </w:div>
        <w:div w:id="1453286865">
          <w:marLeft w:val="0"/>
          <w:marRight w:val="0"/>
          <w:marTop w:val="0"/>
          <w:marBottom w:val="0"/>
          <w:divBdr>
            <w:top w:val="none" w:sz="0" w:space="0" w:color="auto"/>
            <w:left w:val="none" w:sz="0" w:space="0" w:color="auto"/>
            <w:bottom w:val="none" w:sz="0" w:space="0" w:color="auto"/>
            <w:right w:val="none" w:sz="0" w:space="0" w:color="auto"/>
          </w:divBdr>
        </w:div>
        <w:div w:id="773012171">
          <w:marLeft w:val="0"/>
          <w:marRight w:val="0"/>
          <w:marTop w:val="0"/>
          <w:marBottom w:val="0"/>
          <w:divBdr>
            <w:top w:val="none" w:sz="0" w:space="0" w:color="auto"/>
            <w:left w:val="none" w:sz="0" w:space="0" w:color="auto"/>
            <w:bottom w:val="none" w:sz="0" w:space="0" w:color="auto"/>
            <w:right w:val="none" w:sz="0" w:space="0" w:color="auto"/>
          </w:divBdr>
        </w:div>
        <w:div w:id="193076418">
          <w:marLeft w:val="0"/>
          <w:marRight w:val="0"/>
          <w:marTop w:val="0"/>
          <w:marBottom w:val="0"/>
          <w:divBdr>
            <w:top w:val="none" w:sz="0" w:space="0" w:color="auto"/>
            <w:left w:val="none" w:sz="0" w:space="0" w:color="auto"/>
            <w:bottom w:val="none" w:sz="0" w:space="0" w:color="auto"/>
            <w:right w:val="none" w:sz="0" w:space="0" w:color="auto"/>
          </w:divBdr>
        </w:div>
        <w:div w:id="1172137426">
          <w:marLeft w:val="0"/>
          <w:marRight w:val="0"/>
          <w:marTop w:val="0"/>
          <w:marBottom w:val="0"/>
          <w:divBdr>
            <w:top w:val="none" w:sz="0" w:space="0" w:color="auto"/>
            <w:left w:val="none" w:sz="0" w:space="0" w:color="auto"/>
            <w:bottom w:val="none" w:sz="0" w:space="0" w:color="auto"/>
            <w:right w:val="none" w:sz="0" w:space="0" w:color="auto"/>
          </w:divBdr>
        </w:div>
        <w:div w:id="1705515256">
          <w:marLeft w:val="0"/>
          <w:marRight w:val="0"/>
          <w:marTop w:val="0"/>
          <w:marBottom w:val="0"/>
          <w:divBdr>
            <w:top w:val="none" w:sz="0" w:space="0" w:color="auto"/>
            <w:left w:val="none" w:sz="0" w:space="0" w:color="auto"/>
            <w:bottom w:val="none" w:sz="0" w:space="0" w:color="auto"/>
            <w:right w:val="none" w:sz="0" w:space="0" w:color="auto"/>
          </w:divBdr>
        </w:div>
        <w:div w:id="1735162357">
          <w:marLeft w:val="0"/>
          <w:marRight w:val="0"/>
          <w:marTop w:val="0"/>
          <w:marBottom w:val="0"/>
          <w:divBdr>
            <w:top w:val="none" w:sz="0" w:space="0" w:color="auto"/>
            <w:left w:val="none" w:sz="0" w:space="0" w:color="auto"/>
            <w:bottom w:val="none" w:sz="0" w:space="0" w:color="auto"/>
            <w:right w:val="none" w:sz="0" w:space="0" w:color="auto"/>
          </w:divBdr>
        </w:div>
        <w:div w:id="1776514638">
          <w:marLeft w:val="0"/>
          <w:marRight w:val="0"/>
          <w:marTop w:val="0"/>
          <w:marBottom w:val="0"/>
          <w:divBdr>
            <w:top w:val="none" w:sz="0" w:space="0" w:color="auto"/>
            <w:left w:val="none" w:sz="0" w:space="0" w:color="auto"/>
            <w:bottom w:val="none" w:sz="0" w:space="0" w:color="auto"/>
            <w:right w:val="none" w:sz="0" w:space="0" w:color="auto"/>
          </w:divBdr>
        </w:div>
        <w:div w:id="1046684270">
          <w:marLeft w:val="0"/>
          <w:marRight w:val="0"/>
          <w:marTop w:val="0"/>
          <w:marBottom w:val="0"/>
          <w:divBdr>
            <w:top w:val="none" w:sz="0" w:space="0" w:color="auto"/>
            <w:left w:val="none" w:sz="0" w:space="0" w:color="auto"/>
            <w:bottom w:val="none" w:sz="0" w:space="0" w:color="auto"/>
            <w:right w:val="none" w:sz="0" w:space="0" w:color="auto"/>
          </w:divBdr>
        </w:div>
        <w:div w:id="1467627985">
          <w:marLeft w:val="0"/>
          <w:marRight w:val="0"/>
          <w:marTop w:val="0"/>
          <w:marBottom w:val="0"/>
          <w:divBdr>
            <w:top w:val="none" w:sz="0" w:space="0" w:color="auto"/>
            <w:left w:val="none" w:sz="0" w:space="0" w:color="auto"/>
            <w:bottom w:val="none" w:sz="0" w:space="0" w:color="auto"/>
            <w:right w:val="none" w:sz="0" w:space="0" w:color="auto"/>
          </w:divBdr>
        </w:div>
      </w:divsChild>
    </w:div>
    <w:div w:id="511604507">
      <w:bodyDiv w:val="1"/>
      <w:marLeft w:val="0"/>
      <w:marRight w:val="0"/>
      <w:marTop w:val="0"/>
      <w:marBottom w:val="0"/>
      <w:divBdr>
        <w:top w:val="none" w:sz="0" w:space="0" w:color="auto"/>
        <w:left w:val="none" w:sz="0" w:space="0" w:color="auto"/>
        <w:bottom w:val="none" w:sz="0" w:space="0" w:color="auto"/>
        <w:right w:val="none" w:sz="0" w:space="0" w:color="auto"/>
      </w:divBdr>
    </w:div>
    <w:div w:id="514273453">
      <w:bodyDiv w:val="1"/>
      <w:marLeft w:val="0"/>
      <w:marRight w:val="0"/>
      <w:marTop w:val="0"/>
      <w:marBottom w:val="0"/>
      <w:divBdr>
        <w:top w:val="none" w:sz="0" w:space="0" w:color="auto"/>
        <w:left w:val="none" w:sz="0" w:space="0" w:color="auto"/>
        <w:bottom w:val="none" w:sz="0" w:space="0" w:color="auto"/>
        <w:right w:val="none" w:sz="0" w:space="0" w:color="auto"/>
      </w:divBdr>
    </w:div>
    <w:div w:id="515117318">
      <w:bodyDiv w:val="1"/>
      <w:marLeft w:val="0"/>
      <w:marRight w:val="0"/>
      <w:marTop w:val="0"/>
      <w:marBottom w:val="0"/>
      <w:divBdr>
        <w:top w:val="none" w:sz="0" w:space="0" w:color="auto"/>
        <w:left w:val="none" w:sz="0" w:space="0" w:color="auto"/>
        <w:bottom w:val="none" w:sz="0" w:space="0" w:color="auto"/>
        <w:right w:val="none" w:sz="0" w:space="0" w:color="auto"/>
      </w:divBdr>
    </w:div>
    <w:div w:id="523521586">
      <w:bodyDiv w:val="1"/>
      <w:marLeft w:val="0"/>
      <w:marRight w:val="0"/>
      <w:marTop w:val="0"/>
      <w:marBottom w:val="0"/>
      <w:divBdr>
        <w:top w:val="none" w:sz="0" w:space="0" w:color="auto"/>
        <w:left w:val="none" w:sz="0" w:space="0" w:color="auto"/>
        <w:bottom w:val="none" w:sz="0" w:space="0" w:color="auto"/>
        <w:right w:val="none" w:sz="0" w:space="0" w:color="auto"/>
      </w:divBdr>
    </w:div>
    <w:div w:id="527261989">
      <w:bodyDiv w:val="1"/>
      <w:marLeft w:val="0"/>
      <w:marRight w:val="0"/>
      <w:marTop w:val="0"/>
      <w:marBottom w:val="0"/>
      <w:divBdr>
        <w:top w:val="none" w:sz="0" w:space="0" w:color="auto"/>
        <w:left w:val="none" w:sz="0" w:space="0" w:color="auto"/>
        <w:bottom w:val="none" w:sz="0" w:space="0" w:color="auto"/>
        <w:right w:val="none" w:sz="0" w:space="0" w:color="auto"/>
      </w:divBdr>
    </w:div>
    <w:div w:id="535048605">
      <w:bodyDiv w:val="1"/>
      <w:marLeft w:val="0"/>
      <w:marRight w:val="0"/>
      <w:marTop w:val="0"/>
      <w:marBottom w:val="0"/>
      <w:divBdr>
        <w:top w:val="none" w:sz="0" w:space="0" w:color="auto"/>
        <w:left w:val="none" w:sz="0" w:space="0" w:color="auto"/>
        <w:bottom w:val="none" w:sz="0" w:space="0" w:color="auto"/>
        <w:right w:val="none" w:sz="0" w:space="0" w:color="auto"/>
      </w:divBdr>
    </w:div>
    <w:div w:id="543057243">
      <w:bodyDiv w:val="1"/>
      <w:marLeft w:val="0"/>
      <w:marRight w:val="0"/>
      <w:marTop w:val="0"/>
      <w:marBottom w:val="0"/>
      <w:divBdr>
        <w:top w:val="none" w:sz="0" w:space="0" w:color="auto"/>
        <w:left w:val="none" w:sz="0" w:space="0" w:color="auto"/>
        <w:bottom w:val="none" w:sz="0" w:space="0" w:color="auto"/>
        <w:right w:val="none" w:sz="0" w:space="0" w:color="auto"/>
      </w:divBdr>
    </w:div>
    <w:div w:id="552617408">
      <w:bodyDiv w:val="1"/>
      <w:marLeft w:val="0"/>
      <w:marRight w:val="0"/>
      <w:marTop w:val="0"/>
      <w:marBottom w:val="0"/>
      <w:divBdr>
        <w:top w:val="none" w:sz="0" w:space="0" w:color="auto"/>
        <w:left w:val="none" w:sz="0" w:space="0" w:color="auto"/>
        <w:bottom w:val="none" w:sz="0" w:space="0" w:color="auto"/>
        <w:right w:val="none" w:sz="0" w:space="0" w:color="auto"/>
      </w:divBdr>
    </w:div>
    <w:div w:id="556236374">
      <w:bodyDiv w:val="1"/>
      <w:marLeft w:val="0"/>
      <w:marRight w:val="0"/>
      <w:marTop w:val="0"/>
      <w:marBottom w:val="0"/>
      <w:divBdr>
        <w:top w:val="none" w:sz="0" w:space="0" w:color="auto"/>
        <w:left w:val="none" w:sz="0" w:space="0" w:color="auto"/>
        <w:bottom w:val="none" w:sz="0" w:space="0" w:color="auto"/>
        <w:right w:val="none" w:sz="0" w:space="0" w:color="auto"/>
      </w:divBdr>
    </w:div>
    <w:div w:id="572591313">
      <w:bodyDiv w:val="1"/>
      <w:marLeft w:val="0"/>
      <w:marRight w:val="0"/>
      <w:marTop w:val="0"/>
      <w:marBottom w:val="0"/>
      <w:divBdr>
        <w:top w:val="none" w:sz="0" w:space="0" w:color="auto"/>
        <w:left w:val="none" w:sz="0" w:space="0" w:color="auto"/>
        <w:bottom w:val="none" w:sz="0" w:space="0" w:color="auto"/>
        <w:right w:val="none" w:sz="0" w:space="0" w:color="auto"/>
      </w:divBdr>
      <w:divsChild>
        <w:div w:id="15585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469532">
              <w:marLeft w:val="0"/>
              <w:marRight w:val="0"/>
              <w:marTop w:val="0"/>
              <w:marBottom w:val="0"/>
              <w:divBdr>
                <w:top w:val="none" w:sz="0" w:space="0" w:color="auto"/>
                <w:left w:val="none" w:sz="0" w:space="0" w:color="auto"/>
                <w:bottom w:val="none" w:sz="0" w:space="0" w:color="auto"/>
                <w:right w:val="none" w:sz="0" w:space="0" w:color="auto"/>
              </w:divBdr>
              <w:divsChild>
                <w:div w:id="1408261738">
                  <w:marLeft w:val="0"/>
                  <w:marRight w:val="0"/>
                  <w:marTop w:val="0"/>
                  <w:marBottom w:val="0"/>
                  <w:divBdr>
                    <w:top w:val="none" w:sz="0" w:space="0" w:color="auto"/>
                    <w:left w:val="none" w:sz="0" w:space="0" w:color="auto"/>
                    <w:bottom w:val="none" w:sz="0" w:space="0" w:color="auto"/>
                    <w:right w:val="none" w:sz="0" w:space="0" w:color="auto"/>
                  </w:divBdr>
                </w:div>
                <w:div w:id="634063266">
                  <w:marLeft w:val="0"/>
                  <w:marRight w:val="0"/>
                  <w:marTop w:val="0"/>
                  <w:marBottom w:val="0"/>
                  <w:divBdr>
                    <w:top w:val="none" w:sz="0" w:space="0" w:color="auto"/>
                    <w:left w:val="none" w:sz="0" w:space="0" w:color="auto"/>
                    <w:bottom w:val="none" w:sz="0" w:space="0" w:color="auto"/>
                    <w:right w:val="none" w:sz="0" w:space="0" w:color="auto"/>
                  </w:divBdr>
                </w:div>
                <w:div w:id="276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056">
      <w:bodyDiv w:val="1"/>
      <w:marLeft w:val="0"/>
      <w:marRight w:val="0"/>
      <w:marTop w:val="0"/>
      <w:marBottom w:val="0"/>
      <w:divBdr>
        <w:top w:val="none" w:sz="0" w:space="0" w:color="auto"/>
        <w:left w:val="none" w:sz="0" w:space="0" w:color="auto"/>
        <w:bottom w:val="none" w:sz="0" w:space="0" w:color="auto"/>
        <w:right w:val="none" w:sz="0" w:space="0" w:color="auto"/>
      </w:divBdr>
    </w:div>
    <w:div w:id="586426062">
      <w:bodyDiv w:val="1"/>
      <w:marLeft w:val="0"/>
      <w:marRight w:val="0"/>
      <w:marTop w:val="0"/>
      <w:marBottom w:val="0"/>
      <w:divBdr>
        <w:top w:val="none" w:sz="0" w:space="0" w:color="auto"/>
        <w:left w:val="none" w:sz="0" w:space="0" w:color="auto"/>
        <w:bottom w:val="none" w:sz="0" w:space="0" w:color="auto"/>
        <w:right w:val="none" w:sz="0" w:space="0" w:color="auto"/>
      </w:divBdr>
    </w:div>
    <w:div w:id="598484961">
      <w:bodyDiv w:val="1"/>
      <w:marLeft w:val="0"/>
      <w:marRight w:val="0"/>
      <w:marTop w:val="0"/>
      <w:marBottom w:val="0"/>
      <w:divBdr>
        <w:top w:val="none" w:sz="0" w:space="0" w:color="auto"/>
        <w:left w:val="none" w:sz="0" w:space="0" w:color="auto"/>
        <w:bottom w:val="none" w:sz="0" w:space="0" w:color="auto"/>
        <w:right w:val="none" w:sz="0" w:space="0" w:color="auto"/>
      </w:divBdr>
    </w:div>
    <w:div w:id="607086595">
      <w:bodyDiv w:val="1"/>
      <w:marLeft w:val="0"/>
      <w:marRight w:val="0"/>
      <w:marTop w:val="0"/>
      <w:marBottom w:val="0"/>
      <w:divBdr>
        <w:top w:val="none" w:sz="0" w:space="0" w:color="auto"/>
        <w:left w:val="none" w:sz="0" w:space="0" w:color="auto"/>
        <w:bottom w:val="none" w:sz="0" w:space="0" w:color="auto"/>
        <w:right w:val="none" w:sz="0" w:space="0" w:color="auto"/>
      </w:divBdr>
    </w:div>
    <w:div w:id="621226050">
      <w:bodyDiv w:val="1"/>
      <w:marLeft w:val="0"/>
      <w:marRight w:val="0"/>
      <w:marTop w:val="0"/>
      <w:marBottom w:val="0"/>
      <w:divBdr>
        <w:top w:val="none" w:sz="0" w:space="0" w:color="auto"/>
        <w:left w:val="none" w:sz="0" w:space="0" w:color="auto"/>
        <w:bottom w:val="none" w:sz="0" w:space="0" w:color="auto"/>
        <w:right w:val="none" w:sz="0" w:space="0" w:color="auto"/>
      </w:divBdr>
      <w:divsChild>
        <w:div w:id="1602880037">
          <w:marLeft w:val="0"/>
          <w:marRight w:val="0"/>
          <w:marTop w:val="0"/>
          <w:marBottom w:val="0"/>
          <w:divBdr>
            <w:top w:val="none" w:sz="0" w:space="0" w:color="auto"/>
            <w:left w:val="none" w:sz="0" w:space="0" w:color="auto"/>
            <w:bottom w:val="none" w:sz="0" w:space="0" w:color="auto"/>
            <w:right w:val="none" w:sz="0" w:space="0" w:color="auto"/>
          </w:divBdr>
        </w:div>
        <w:div w:id="1106343359">
          <w:marLeft w:val="0"/>
          <w:marRight w:val="0"/>
          <w:marTop w:val="0"/>
          <w:marBottom w:val="0"/>
          <w:divBdr>
            <w:top w:val="none" w:sz="0" w:space="0" w:color="auto"/>
            <w:left w:val="none" w:sz="0" w:space="0" w:color="auto"/>
            <w:bottom w:val="none" w:sz="0" w:space="0" w:color="auto"/>
            <w:right w:val="none" w:sz="0" w:space="0" w:color="auto"/>
          </w:divBdr>
        </w:div>
        <w:div w:id="1962299611">
          <w:marLeft w:val="0"/>
          <w:marRight w:val="0"/>
          <w:marTop w:val="0"/>
          <w:marBottom w:val="0"/>
          <w:divBdr>
            <w:top w:val="none" w:sz="0" w:space="0" w:color="auto"/>
            <w:left w:val="none" w:sz="0" w:space="0" w:color="auto"/>
            <w:bottom w:val="none" w:sz="0" w:space="0" w:color="auto"/>
            <w:right w:val="none" w:sz="0" w:space="0" w:color="auto"/>
          </w:divBdr>
        </w:div>
        <w:div w:id="326591411">
          <w:marLeft w:val="0"/>
          <w:marRight w:val="0"/>
          <w:marTop w:val="0"/>
          <w:marBottom w:val="0"/>
          <w:divBdr>
            <w:top w:val="none" w:sz="0" w:space="0" w:color="auto"/>
            <w:left w:val="none" w:sz="0" w:space="0" w:color="auto"/>
            <w:bottom w:val="none" w:sz="0" w:space="0" w:color="auto"/>
            <w:right w:val="none" w:sz="0" w:space="0" w:color="auto"/>
          </w:divBdr>
        </w:div>
        <w:div w:id="1860200881">
          <w:marLeft w:val="0"/>
          <w:marRight w:val="0"/>
          <w:marTop w:val="0"/>
          <w:marBottom w:val="0"/>
          <w:divBdr>
            <w:top w:val="none" w:sz="0" w:space="0" w:color="auto"/>
            <w:left w:val="none" w:sz="0" w:space="0" w:color="auto"/>
            <w:bottom w:val="none" w:sz="0" w:space="0" w:color="auto"/>
            <w:right w:val="none" w:sz="0" w:space="0" w:color="auto"/>
          </w:divBdr>
        </w:div>
        <w:div w:id="1412121301">
          <w:marLeft w:val="0"/>
          <w:marRight w:val="0"/>
          <w:marTop w:val="0"/>
          <w:marBottom w:val="0"/>
          <w:divBdr>
            <w:top w:val="none" w:sz="0" w:space="0" w:color="auto"/>
            <w:left w:val="none" w:sz="0" w:space="0" w:color="auto"/>
            <w:bottom w:val="none" w:sz="0" w:space="0" w:color="auto"/>
            <w:right w:val="none" w:sz="0" w:space="0" w:color="auto"/>
          </w:divBdr>
        </w:div>
        <w:div w:id="14113625">
          <w:marLeft w:val="0"/>
          <w:marRight w:val="0"/>
          <w:marTop w:val="0"/>
          <w:marBottom w:val="0"/>
          <w:divBdr>
            <w:top w:val="none" w:sz="0" w:space="0" w:color="auto"/>
            <w:left w:val="none" w:sz="0" w:space="0" w:color="auto"/>
            <w:bottom w:val="none" w:sz="0" w:space="0" w:color="auto"/>
            <w:right w:val="none" w:sz="0" w:space="0" w:color="auto"/>
          </w:divBdr>
        </w:div>
        <w:div w:id="176816875">
          <w:marLeft w:val="0"/>
          <w:marRight w:val="0"/>
          <w:marTop w:val="0"/>
          <w:marBottom w:val="0"/>
          <w:divBdr>
            <w:top w:val="none" w:sz="0" w:space="0" w:color="auto"/>
            <w:left w:val="none" w:sz="0" w:space="0" w:color="auto"/>
            <w:bottom w:val="none" w:sz="0" w:space="0" w:color="auto"/>
            <w:right w:val="none" w:sz="0" w:space="0" w:color="auto"/>
          </w:divBdr>
        </w:div>
        <w:div w:id="209658903">
          <w:marLeft w:val="0"/>
          <w:marRight w:val="0"/>
          <w:marTop w:val="0"/>
          <w:marBottom w:val="0"/>
          <w:divBdr>
            <w:top w:val="none" w:sz="0" w:space="0" w:color="auto"/>
            <w:left w:val="none" w:sz="0" w:space="0" w:color="auto"/>
            <w:bottom w:val="none" w:sz="0" w:space="0" w:color="auto"/>
            <w:right w:val="none" w:sz="0" w:space="0" w:color="auto"/>
          </w:divBdr>
        </w:div>
        <w:div w:id="99496394">
          <w:marLeft w:val="0"/>
          <w:marRight w:val="0"/>
          <w:marTop w:val="0"/>
          <w:marBottom w:val="0"/>
          <w:divBdr>
            <w:top w:val="none" w:sz="0" w:space="0" w:color="auto"/>
            <w:left w:val="none" w:sz="0" w:space="0" w:color="auto"/>
            <w:bottom w:val="none" w:sz="0" w:space="0" w:color="auto"/>
            <w:right w:val="none" w:sz="0" w:space="0" w:color="auto"/>
          </w:divBdr>
        </w:div>
        <w:div w:id="876353892">
          <w:marLeft w:val="0"/>
          <w:marRight w:val="0"/>
          <w:marTop w:val="0"/>
          <w:marBottom w:val="0"/>
          <w:divBdr>
            <w:top w:val="none" w:sz="0" w:space="0" w:color="auto"/>
            <w:left w:val="none" w:sz="0" w:space="0" w:color="auto"/>
            <w:bottom w:val="none" w:sz="0" w:space="0" w:color="auto"/>
            <w:right w:val="none" w:sz="0" w:space="0" w:color="auto"/>
          </w:divBdr>
        </w:div>
      </w:divsChild>
    </w:div>
    <w:div w:id="631205967">
      <w:bodyDiv w:val="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
        <w:div w:id="776295211">
          <w:marLeft w:val="0"/>
          <w:marRight w:val="0"/>
          <w:marTop w:val="0"/>
          <w:marBottom w:val="0"/>
          <w:divBdr>
            <w:top w:val="none" w:sz="0" w:space="0" w:color="auto"/>
            <w:left w:val="none" w:sz="0" w:space="0" w:color="auto"/>
            <w:bottom w:val="none" w:sz="0" w:space="0" w:color="auto"/>
            <w:right w:val="none" w:sz="0" w:space="0" w:color="auto"/>
          </w:divBdr>
        </w:div>
        <w:div w:id="996883447">
          <w:marLeft w:val="0"/>
          <w:marRight w:val="0"/>
          <w:marTop w:val="0"/>
          <w:marBottom w:val="0"/>
          <w:divBdr>
            <w:top w:val="none" w:sz="0" w:space="0" w:color="auto"/>
            <w:left w:val="none" w:sz="0" w:space="0" w:color="auto"/>
            <w:bottom w:val="none" w:sz="0" w:space="0" w:color="auto"/>
            <w:right w:val="none" w:sz="0" w:space="0" w:color="auto"/>
          </w:divBdr>
        </w:div>
        <w:div w:id="65541129">
          <w:marLeft w:val="0"/>
          <w:marRight w:val="0"/>
          <w:marTop w:val="0"/>
          <w:marBottom w:val="0"/>
          <w:divBdr>
            <w:top w:val="none" w:sz="0" w:space="0" w:color="auto"/>
            <w:left w:val="none" w:sz="0" w:space="0" w:color="auto"/>
            <w:bottom w:val="none" w:sz="0" w:space="0" w:color="auto"/>
            <w:right w:val="none" w:sz="0" w:space="0" w:color="auto"/>
          </w:divBdr>
        </w:div>
        <w:div w:id="924069935">
          <w:marLeft w:val="0"/>
          <w:marRight w:val="0"/>
          <w:marTop w:val="0"/>
          <w:marBottom w:val="0"/>
          <w:divBdr>
            <w:top w:val="none" w:sz="0" w:space="0" w:color="auto"/>
            <w:left w:val="none" w:sz="0" w:space="0" w:color="auto"/>
            <w:bottom w:val="none" w:sz="0" w:space="0" w:color="auto"/>
            <w:right w:val="none" w:sz="0" w:space="0" w:color="auto"/>
          </w:divBdr>
        </w:div>
        <w:div w:id="2129662508">
          <w:marLeft w:val="0"/>
          <w:marRight w:val="0"/>
          <w:marTop w:val="0"/>
          <w:marBottom w:val="0"/>
          <w:divBdr>
            <w:top w:val="none" w:sz="0" w:space="0" w:color="auto"/>
            <w:left w:val="none" w:sz="0" w:space="0" w:color="auto"/>
            <w:bottom w:val="none" w:sz="0" w:space="0" w:color="auto"/>
            <w:right w:val="none" w:sz="0" w:space="0" w:color="auto"/>
          </w:divBdr>
        </w:div>
      </w:divsChild>
    </w:div>
    <w:div w:id="636422425">
      <w:bodyDiv w:val="1"/>
      <w:marLeft w:val="0"/>
      <w:marRight w:val="0"/>
      <w:marTop w:val="0"/>
      <w:marBottom w:val="0"/>
      <w:divBdr>
        <w:top w:val="none" w:sz="0" w:space="0" w:color="auto"/>
        <w:left w:val="none" w:sz="0" w:space="0" w:color="auto"/>
        <w:bottom w:val="none" w:sz="0" w:space="0" w:color="auto"/>
        <w:right w:val="none" w:sz="0" w:space="0" w:color="auto"/>
      </w:divBdr>
    </w:div>
    <w:div w:id="638264989">
      <w:bodyDiv w:val="1"/>
      <w:marLeft w:val="0"/>
      <w:marRight w:val="0"/>
      <w:marTop w:val="0"/>
      <w:marBottom w:val="0"/>
      <w:divBdr>
        <w:top w:val="none" w:sz="0" w:space="0" w:color="auto"/>
        <w:left w:val="none" w:sz="0" w:space="0" w:color="auto"/>
        <w:bottom w:val="none" w:sz="0" w:space="0" w:color="auto"/>
        <w:right w:val="none" w:sz="0" w:space="0" w:color="auto"/>
      </w:divBdr>
      <w:divsChild>
        <w:div w:id="1515800612">
          <w:marLeft w:val="0"/>
          <w:marRight w:val="0"/>
          <w:marTop w:val="0"/>
          <w:marBottom w:val="0"/>
          <w:divBdr>
            <w:top w:val="none" w:sz="0" w:space="0" w:color="auto"/>
            <w:left w:val="none" w:sz="0" w:space="0" w:color="auto"/>
            <w:bottom w:val="none" w:sz="0" w:space="0" w:color="auto"/>
            <w:right w:val="none" w:sz="0" w:space="0" w:color="auto"/>
          </w:divBdr>
        </w:div>
        <w:div w:id="504514976">
          <w:marLeft w:val="0"/>
          <w:marRight w:val="0"/>
          <w:marTop w:val="0"/>
          <w:marBottom w:val="0"/>
          <w:divBdr>
            <w:top w:val="none" w:sz="0" w:space="0" w:color="auto"/>
            <w:left w:val="none" w:sz="0" w:space="0" w:color="auto"/>
            <w:bottom w:val="none" w:sz="0" w:space="0" w:color="auto"/>
            <w:right w:val="none" w:sz="0" w:space="0" w:color="auto"/>
          </w:divBdr>
        </w:div>
      </w:divsChild>
    </w:div>
    <w:div w:id="652561326">
      <w:bodyDiv w:val="1"/>
      <w:marLeft w:val="0"/>
      <w:marRight w:val="0"/>
      <w:marTop w:val="0"/>
      <w:marBottom w:val="0"/>
      <w:divBdr>
        <w:top w:val="none" w:sz="0" w:space="0" w:color="auto"/>
        <w:left w:val="none" w:sz="0" w:space="0" w:color="auto"/>
        <w:bottom w:val="none" w:sz="0" w:space="0" w:color="auto"/>
        <w:right w:val="none" w:sz="0" w:space="0" w:color="auto"/>
      </w:divBdr>
    </w:div>
    <w:div w:id="655035348">
      <w:bodyDiv w:val="1"/>
      <w:marLeft w:val="0"/>
      <w:marRight w:val="0"/>
      <w:marTop w:val="0"/>
      <w:marBottom w:val="0"/>
      <w:divBdr>
        <w:top w:val="none" w:sz="0" w:space="0" w:color="auto"/>
        <w:left w:val="none" w:sz="0" w:space="0" w:color="auto"/>
        <w:bottom w:val="none" w:sz="0" w:space="0" w:color="auto"/>
        <w:right w:val="none" w:sz="0" w:space="0" w:color="auto"/>
      </w:divBdr>
    </w:div>
    <w:div w:id="657810102">
      <w:bodyDiv w:val="1"/>
      <w:marLeft w:val="0"/>
      <w:marRight w:val="0"/>
      <w:marTop w:val="0"/>
      <w:marBottom w:val="0"/>
      <w:divBdr>
        <w:top w:val="none" w:sz="0" w:space="0" w:color="auto"/>
        <w:left w:val="none" w:sz="0" w:space="0" w:color="auto"/>
        <w:bottom w:val="none" w:sz="0" w:space="0" w:color="auto"/>
        <w:right w:val="none" w:sz="0" w:space="0" w:color="auto"/>
      </w:divBdr>
    </w:div>
    <w:div w:id="6591195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sChild>
        <w:div w:id="1025599656">
          <w:marLeft w:val="0"/>
          <w:marRight w:val="0"/>
          <w:marTop w:val="0"/>
          <w:marBottom w:val="0"/>
          <w:divBdr>
            <w:top w:val="none" w:sz="0" w:space="0" w:color="auto"/>
            <w:left w:val="none" w:sz="0" w:space="0" w:color="auto"/>
            <w:bottom w:val="none" w:sz="0" w:space="0" w:color="auto"/>
            <w:right w:val="none" w:sz="0" w:space="0" w:color="auto"/>
          </w:divBdr>
        </w:div>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738138611">
      <w:bodyDiv w:val="1"/>
      <w:marLeft w:val="0"/>
      <w:marRight w:val="0"/>
      <w:marTop w:val="0"/>
      <w:marBottom w:val="0"/>
      <w:divBdr>
        <w:top w:val="none" w:sz="0" w:space="0" w:color="auto"/>
        <w:left w:val="none" w:sz="0" w:space="0" w:color="auto"/>
        <w:bottom w:val="none" w:sz="0" w:space="0" w:color="auto"/>
        <w:right w:val="none" w:sz="0" w:space="0" w:color="auto"/>
      </w:divBdr>
    </w:div>
    <w:div w:id="742794211">
      <w:bodyDiv w:val="1"/>
      <w:marLeft w:val="0"/>
      <w:marRight w:val="0"/>
      <w:marTop w:val="0"/>
      <w:marBottom w:val="0"/>
      <w:divBdr>
        <w:top w:val="none" w:sz="0" w:space="0" w:color="auto"/>
        <w:left w:val="none" w:sz="0" w:space="0" w:color="auto"/>
        <w:bottom w:val="none" w:sz="0" w:space="0" w:color="auto"/>
        <w:right w:val="none" w:sz="0" w:space="0" w:color="auto"/>
      </w:divBdr>
      <w:divsChild>
        <w:div w:id="1318459792">
          <w:marLeft w:val="0"/>
          <w:marRight w:val="0"/>
          <w:marTop w:val="0"/>
          <w:marBottom w:val="0"/>
          <w:divBdr>
            <w:top w:val="none" w:sz="0" w:space="0" w:color="auto"/>
            <w:left w:val="none" w:sz="0" w:space="0" w:color="auto"/>
            <w:bottom w:val="none" w:sz="0" w:space="0" w:color="auto"/>
            <w:right w:val="none" w:sz="0" w:space="0" w:color="auto"/>
          </w:divBdr>
        </w:div>
        <w:div w:id="1184171501">
          <w:marLeft w:val="0"/>
          <w:marRight w:val="0"/>
          <w:marTop w:val="0"/>
          <w:marBottom w:val="0"/>
          <w:divBdr>
            <w:top w:val="none" w:sz="0" w:space="0" w:color="auto"/>
            <w:left w:val="none" w:sz="0" w:space="0" w:color="auto"/>
            <w:bottom w:val="none" w:sz="0" w:space="0" w:color="auto"/>
            <w:right w:val="none" w:sz="0" w:space="0" w:color="auto"/>
          </w:divBdr>
        </w:div>
        <w:div w:id="1585063959">
          <w:marLeft w:val="0"/>
          <w:marRight w:val="0"/>
          <w:marTop w:val="0"/>
          <w:marBottom w:val="0"/>
          <w:divBdr>
            <w:top w:val="none" w:sz="0" w:space="0" w:color="auto"/>
            <w:left w:val="none" w:sz="0" w:space="0" w:color="auto"/>
            <w:bottom w:val="none" w:sz="0" w:space="0" w:color="auto"/>
            <w:right w:val="none" w:sz="0" w:space="0" w:color="auto"/>
          </w:divBdr>
        </w:div>
        <w:div w:id="42945527">
          <w:marLeft w:val="0"/>
          <w:marRight w:val="0"/>
          <w:marTop w:val="0"/>
          <w:marBottom w:val="0"/>
          <w:divBdr>
            <w:top w:val="none" w:sz="0" w:space="0" w:color="auto"/>
            <w:left w:val="none" w:sz="0" w:space="0" w:color="auto"/>
            <w:bottom w:val="none" w:sz="0" w:space="0" w:color="auto"/>
            <w:right w:val="none" w:sz="0" w:space="0" w:color="auto"/>
          </w:divBdr>
        </w:div>
        <w:div w:id="1420105454">
          <w:marLeft w:val="0"/>
          <w:marRight w:val="0"/>
          <w:marTop w:val="0"/>
          <w:marBottom w:val="0"/>
          <w:divBdr>
            <w:top w:val="none" w:sz="0" w:space="0" w:color="auto"/>
            <w:left w:val="none" w:sz="0" w:space="0" w:color="auto"/>
            <w:bottom w:val="none" w:sz="0" w:space="0" w:color="auto"/>
            <w:right w:val="none" w:sz="0" w:space="0" w:color="auto"/>
          </w:divBdr>
        </w:div>
      </w:divsChild>
    </w:div>
    <w:div w:id="745418696">
      <w:bodyDiv w:val="1"/>
      <w:marLeft w:val="0"/>
      <w:marRight w:val="0"/>
      <w:marTop w:val="0"/>
      <w:marBottom w:val="0"/>
      <w:divBdr>
        <w:top w:val="none" w:sz="0" w:space="0" w:color="auto"/>
        <w:left w:val="none" w:sz="0" w:space="0" w:color="auto"/>
        <w:bottom w:val="none" w:sz="0" w:space="0" w:color="auto"/>
        <w:right w:val="none" w:sz="0" w:space="0" w:color="auto"/>
      </w:divBdr>
    </w:div>
    <w:div w:id="757402969">
      <w:bodyDiv w:val="1"/>
      <w:marLeft w:val="0"/>
      <w:marRight w:val="0"/>
      <w:marTop w:val="0"/>
      <w:marBottom w:val="0"/>
      <w:divBdr>
        <w:top w:val="none" w:sz="0" w:space="0" w:color="auto"/>
        <w:left w:val="none" w:sz="0" w:space="0" w:color="auto"/>
        <w:bottom w:val="none" w:sz="0" w:space="0" w:color="auto"/>
        <w:right w:val="none" w:sz="0" w:space="0" w:color="auto"/>
      </w:divBdr>
    </w:div>
    <w:div w:id="766120672">
      <w:bodyDiv w:val="1"/>
      <w:marLeft w:val="0"/>
      <w:marRight w:val="0"/>
      <w:marTop w:val="0"/>
      <w:marBottom w:val="0"/>
      <w:divBdr>
        <w:top w:val="none" w:sz="0" w:space="0" w:color="auto"/>
        <w:left w:val="none" w:sz="0" w:space="0" w:color="auto"/>
        <w:bottom w:val="none" w:sz="0" w:space="0" w:color="auto"/>
        <w:right w:val="none" w:sz="0" w:space="0" w:color="auto"/>
      </w:divBdr>
      <w:divsChild>
        <w:div w:id="824588869">
          <w:marLeft w:val="0"/>
          <w:marRight w:val="0"/>
          <w:marTop w:val="0"/>
          <w:marBottom w:val="0"/>
          <w:divBdr>
            <w:top w:val="none" w:sz="0" w:space="0" w:color="auto"/>
            <w:left w:val="none" w:sz="0" w:space="0" w:color="auto"/>
            <w:bottom w:val="none" w:sz="0" w:space="0" w:color="auto"/>
            <w:right w:val="none" w:sz="0" w:space="0" w:color="auto"/>
          </w:divBdr>
        </w:div>
        <w:div w:id="547835076">
          <w:marLeft w:val="0"/>
          <w:marRight w:val="0"/>
          <w:marTop w:val="0"/>
          <w:marBottom w:val="0"/>
          <w:divBdr>
            <w:top w:val="none" w:sz="0" w:space="0" w:color="auto"/>
            <w:left w:val="none" w:sz="0" w:space="0" w:color="auto"/>
            <w:bottom w:val="none" w:sz="0" w:space="0" w:color="auto"/>
            <w:right w:val="none" w:sz="0" w:space="0" w:color="auto"/>
          </w:divBdr>
        </w:div>
        <w:div w:id="261449939">
          <w:marLeft w:val="0"/>
          <w:marRight w:val="0"/>
          <w:marTop w:val="0"/>
          <w:marBottom w:val="0"/>
          <w:divBdr>
            <w:top w:val="none" w:sz="0" w:space="0" w:color="auto"/>
            <w:left w:val="none" w:sz="0" w:space="0" w:color="auto"/>
            <w:bottom w:val="none" w:sz="0" w:space="0" w:color="auto"/>
            <w:right w:val="none" w:sz="0" w:space="0" w:color="auto"/>
          </w:divBdr>
        </w:div>
        <w:div w:id="552347831">
          <w:marLeft w:val="0"/>
          <w:marRight w:val="0"/>
          <w:marTop w:val="0"/>
          <w:marBottom w:val="0"/>
          <w:divBdr>
            <w:top w:val="none" w:sz="0" w:space="0" w:color="auto"/>
            <w:left w:val="none" w:sz="0" w:space="0" w:color="auto"/>
            <w:bottom w:val="none" w:sz="0" w:space="0" w:color="auto"/>
            <w:right w:val="none" w:sz="0" w:space="0" w:color="auto"/>
          </w:divBdr>
        </w:div>
        <w:div w:id="255140245">
          <w:marLeft w:val="0"/>
          <w:marRight w:val="0"/>
          <w:marTop w:val="0"/>
          <w:marBottom w:val="0"/>
          <w:divBdr>
            <w:top w:val="none" w:sz="0" w:space="0" w:color="auto"/>
            <w:left w:val="none" w:sz="0" w:space="0" w:color="auto"/>
            <w:bottom w:val="none" w:sz="0" w:space="0" w:color="auto"/>
            <w:right w:val="none" w:sz="0" w:space="0" w:color="auto"/>
          </w:divBdr>
        </w:div>
        <w:div w:id="1382704586">
          <w:marLeft w:val="0"/>
          <w:marRight w:val="0"/>
          <w:marTop w:val="0"/>
          <w:marBottom w:val="0"/>
          <w:divBdr>
            <w:top w:val="none" w:sz="0" w:space="0" w:color="auto"/>
            <w:left w:val="none" w:sz="0" w:space="0" w:color="auto"/>
            <w:bottom w:val="none" w:sz="0" w:space="0" w:color="auto"/>
            <w:right w:val="none" w:sz="0" w:space="0" w:color="auto"/>
          </w:divBdr>
        </w:div>
        <w:div w:id="722287229">
          <w:marLeft w:val="0"/>
          <w:marRight w:val="0"/>
          <w:marTop w:val="0"/>
          <w:marBottom w:val="0"/>
          <w:divBdr>
            <w:top w:val="none" w:sz="0" w:space="0" w:color="auto"/>
            <w:left w:val="none" w:sz="0" w:space="0" w:color="auto"/>
            <w:bottom w:val="none" w:sz="0" w:space="0" w:color="auto"/>
            <w:right w:val="none" w:sz="0" w:space="0" w:color="auto"/>
          </w:divBdr>
        </w:div>
        <w:div w:id="2021883076">
          <w:marLeft w:val="0"/>
          <w:marRight w:val="0"/>
          <w:marTop w:val="0"/>
          <w:marBottom w:val="0"/>
          <w:divBdr>
            <w:top w:val="none" w:sz="0" w:space="0" w:color="auto"/>
            <w:left w:val="none" w:sz="0" w:space="0" w:color="auto"/>
            <w:bottom w:val="none" w:sz="0" w:space="0" w:color="auto"/>
            <w:right w:val="none" w:sz="0" w:space="0" w:color="auto"/>
          </w:divBdr>
        </w:div>
        <w:div w:id="1430586330">
          <w:marLeft w:val="0"/>
          <w:marRight w:val="0"/>
          <w:marTop w:val="0"/>
          <w:marBottom w:val="0"/>
          <w:divBdr>
            <w:top w:val="none" w:sz="0" w:space="0" w:color="auto"/>
            <w:left w:val="none" w:sz="0" w:space="0" w:color="auto"/>
            <w:bottom w:val="none" w:sz="0" w:space="0" w:color="auto"/>
            <w:right w:val="none" w:sz="0" w:space="0" w:color="auto"/>
          </w:divBdr>
        </w:div>
        <w:div w:id="1202403496">
          <w:marLeft w:val="0"/>
          <w:marRight w:val="0"/>
          <w:marTop w:val="0"/>
          <w:marBottom w:val="0"/>
          <w:divBdr>
            <w:top w:val="none" w:sz="0" w:space="0" w:color="auto"/>
            <w:left w:val="none" w:sz="0" w:space="0" w:color="auto"/>
            <w:bottom w:val="none" w:sz="0" w:space="0" w:color="auto"/>
            <w:right w:val="none" w:sz="0" w:space="0" w:color="auto"/>
          </w:divBdr>
        </w:div>
        <w:div w:id="290284993">
          <w:marLeft w:val="0"/>
          <w:marRight w:val="0"/>
          <w:marTop w:val="0"/>
          <w:marBottom w:val="0"/>
          <w:divBdr>
            <w:top w:val="none" w:sz="0" w:space="0" w:color="auto"/>
            <w:left w:val="none" w:sz="0" w:space="0" w:color="auto"/>
            <w:bottom w:val="none" w:sz="0" w:space="0" w:color="auto"/>
            <w:right w:val="none" w:sz="0" w:space="0" w:color="auto"/>
          </w:divBdr>
        </w:div>
        <w:div w:id="1274559619">
          <w:marLeft w:val="0"/>
          <w:marRight w:val="0"/>
          <w:marTop w:val="0"/>
          <w:marBottom w:val="0"/>
          <w:divBdr>
            <w:top w:val="none" w:sz="0" w:space="0" w:color="auto"/>
            <w:left w:val="none" w:sz="0" w:space="0" w:color="auto"/>
            <w:bottom w:val="none" w:sz="0" w:space="0" w:color="auto"/>
            <w:right w:val="none" w:sz="0" w:space="0" w:color="auto"/>
          </w:divBdr>
        </w:div>
        <w:div w:id="2070764756">
          <w:marLeft w:val="0"/>
          <w:marRight w:val="0"/>
          <w:marTop w:val="0"/>
          <w:marBottom w:val="0"/>
          <w:divBdr>
            <w:top w:val="none" w:sz="0" w:space="0" w:color="auto"/>
            <w:left w:val="none" w:sz="0" w:space="0" w:color="auto"/>
            <w:bottom w:val="none" w:sz="0" w:space="0" w:color="auto"/>
            <w:right w:val="none" w:sz="0" w:space="0" w:color="auto"/>
          </w:divBdr>
        </w:div>
        <w:div w:id="1293829105">
          <w:marLeft w:val="0"/>
          <w:marRight w:val="0"/>
          <w:marTop w:val="0"/>
          <w:marBottom w:val="0"/>
          <w:divBdr>
            <w:top w:val="none" w:sz="0" w:space="0" w:color="auto"/>
            <w:left w:val="none" w:sz="0" w:space="0" w:color="auto"/>
            <w:bottom w:val="none" w:sz="0" w:space="0" w:color="auto"/>
            <w:right w:val="none" w:sz="0" w:space="0" w:color="auto"/>
          </w:divBdr>
        </w:div>
        <w:div w:id="175465397">
          <w:marLeft w:val="0"/>
          <w:marRight w:val="0"/>
          <w:marTop w:val="0"/>
          <w:marBottom w:val="0"/>
          <w:divBdr>
            <w:top w:val="none" w:sz="0" w:space="0" w:color="auto"/>
            <w:left w:val="none" w:sz="0" w:space="0" w:color="auto"/>
            <w:bottom w:val="none" w:sz="0" w:space="0" w:color="auto"/>
            <w:right w:val="none" w:sz="0" w:space="0" w:color="auto"/>
          </w:divBdr>
        </w:div>
      </w:divsChild>
    </w:div>
    <w:div w:id="773133640">
      <w:bodyDiv w:val="1"/>
      <w:marLeft w:val="0"/>
      <w:marRight w:val="0"/>
      <w:marTop w:val="0"/>
      <w:marBottom w:val="0"/>
      <w:divBdr>
        <w:top w:val="none" w:sz="0" w:space="0" w:color="auto"/>
        <w:left w:val="none" w:sz="0" w:space="0" w:color="auto"/>
        <w:bottom w:val="none" w:sz="0" w:space="0" w:color="auto"/>
        <w:right w:val="none" w:sz="0" w:space="0" w:color="auto"/>
      </w:divBdr>
    </w:div>
    <w:div w:id="777407893">
      <w:bodyDiv w:val="1"/>
      <w:marLeft w:val="0"/>
      <w:marRight w:val="0"/>
      <w:marTop w:val="0"/>
      <w:marBottom w:val="0"/>
      <w:divBdr>
        <w:top w:val="none" w:sz="0" w:space="0" w:color="auto"/>
        <w:left w:val="none" w:sz="0" w:space="0" w:color="auto"/>
        <w:bottom w:val="none" w:sz="0" w:space="0" w:color="auto"/>
        <w:right w:val="none" w:sz="0" w:space="0" w:color="auto"/>
      </w:divBdr>
    </w:div>
    <w:div w:id="815420064">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
          <w:marLeft w:val="0"/>
          <w:marRight w:val="0"/>
          <w:marTop w:val="0"/>
          <w:marBottom w:val="0"/>
          <w:divBdr>
            <w:top w:val="none" w:sz="0" w:space="0" w:color="auto"/>
            <w:left w:val="none" w:sz="0" w:space="0" w:color="auto"/>
            <w:bottom w:val="none" w:sz="0" w:space="0" w:color="auto"/>
            <w:right w:val="none" w:sz="0" w:space="0" w:color="auto"/>
          </w:divBdr>
        </w:div>
        <w:div w:id="1674604715">
          <w:marLeft w:val="0"/>
          <w:marRight w:val="0"/>
          <w:marTop w:val="0"/>
          <w:marBottom w:val="0"/>
          <w:divBdr>
            <w:top w:val="none" w:sz="0" w:space="0" w:color="auto"/>
            <w:left w:val="none" w:sz="0" w:space="0" w:color="auto"/>
            <w:bottom w:val="none" w:sz="0" w:space="0" w:color="auto"/>
            <w:right w:val="none" w:sz="0" w:space="0" w:color="auto"/>
          </w:divBdr>
        </w:div>
        <w:div w:id="2055886378">
          <w:marLeft w:val="0"/>
          <w:marRight w:val="0"/>
          <w:marTop w:val="0"/>
          <w:marBottom w:val="0"/>
          <w:divBdr>
            <w:top w:val="none" w:sz="0" w:space="0" w:color="auto"/>
            <w:left w:val="none" w:sz="0" w:space="0" w:color="auto"/>
            <w:bottom w:val="none" w:sz="0" w:space="0" w:color="auto"/>
            <w:right w:val="none" w:sz="0" w:space="0" w:color="auto"/>
          </w:divBdr>
        </w:div>
        <w:div w:id="862672453">
          <w:marLeft w:val="0"/>
          <w:marRight w:val="0"/>
          <w:marTop w:val="0"/>
          <w:marBottom w:val="0"/>
          <w:divBdr>
            <w:top w:val="none" w:sz="0" w:space="0" w:color="auto"/>
            <w:left w:val="none" w:sz="0" w:space="0" w:color="auto"/>
            <w:bottom w:val="none" w:sz="0" w:space="0" w:color="auto"/>
            <w:right w:val="none" w:sz="0" w:space="0" w:color="auto"/>
          </w:divBdr>
        </w:div>
      </w:divsChild>
    </w:div>
    <w:div w:id="828862386">
      <w:bodyDiv w:val="1"/>
      <w:marLeft w:val="0"/>
      <w:marRight w:val="0"/>
      <w:marTop w:val="0"/>
      <w:marBottom w:val="0"/>
      <w:divBdr>
        <w:top w:val="none" w:sz="0" w:space="0" w:color="auto"/>
        <w:left w:val="none" w:sz="0" w:space="0" w:color="auto"/>
        <w:bottom w:val="none" w:sz="0" w:space="0" w:color="auto"/>
        <w:right w:val="none" w:sz="0" w:space="0" w:color="auto"/>
      </w:divBdr>
    </w:div>
    <w:div w:id="829175650">
      <w:bodyDiv w:val="1"/>
      <w:marLeft w:val="0"/>
      <w:marRight w:val="0"/>
      <w:marTop w:val="0"/>
      <w:marBottom w:val="0"/>
      <w:divBdr>
        <w:top w:val="none" w:sz="0" w:space="0" w:color="auto"/>
        <w:left w:val="none" w:sz="0" w:space="0" w:color="auto"/>
        <w:bottom w:val="none" w:sz="0" w:space="0" w:color="auto"/>
        <w:right w:val="none" w:sz="0" w:space="0" w:color="auto"/>
      </w:divBdr>
    </w:div>
    <w:div w:id="835147829">
      <w:bodyDiv w:val="1"/>
      <w:marLeft w:val="0"/>
      <w:marRight w:val="0"/>
      <w:marTop w:val="0"/>
      <w:marBottom w:val="0"/>
      <w:divBdr>
        <w:top w:val="none" w:sz="0" w:space="0" w:color="auto"/>
        <w:left w:val="none" w:sz="0" w:space="0" w:color="auto"/>
        <w:bottom w:val="none" w:sz="0" w:space="0" w:color="auto"/>
        <w:right w:val="none" w:sz="0" w:space="0" w:color="auto"/>
      </w:divBdr>
    </w:div>
    <w:div w:id="847252146">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
    <w:div w:id="870537012">
      <w:bodyDiv w:val="1"/>
      <w:marLeft w:val="0"/>
      <w:marRight w:val="0"/>
      <w:marTop w:val="0"/>
      <w:marBottom w:val="0"/>
      <w:divBdr>
        <w:top w:val="none" w:sz="0" w:space="0" w:color="auto"/>
        <w:left w:val="none" w:sz="0" w:space="0" w:color="auto"/>
        <w:bottom w:val="none" w:sz="0" w:space="0" w:color="auto"/>
        <w:right w:val="none" w:sz="0" w:space="0" w:color="auto"/>
      </w:divBdr>
    </w:div>
    <w:div w:id="882667524">
      <w:bodyDiv w:val="1"/>
      <w:marLeft w:val="0"/>
      <w:marRight w:val="0"/>
      <w:marTop w:val="0"/>
      <w:marBottom w:val="0"/>
      <w:divBdr>
        <w:top w:val="none" w:sz="0" w:space="0" w:color="auto"/>
        <w:left w:val="none" w:sz="0" w:space="0" w:color="auto"/>
        <w:bottom w:val="none" w:sz="0" w:space="0" w:color="auto"/>
        <w:right w:val="none" w:sz="0" w:space="0" w:color="auto"/>
      </w:divBdr>
    </w:div>
    <w:div w:id="888958259">
      <w:bodyDiv w:val="1"/>
      <w:marLeft w:val="0"/>
      <w:marRight w:val="0"/>
      <w:marTop w:val="0"/>
      <w:marBottom w:val="0"/>
      <w:divBdr>
        <w:top w:val="none" w:sz="0" w:space="0" w:color="auto"/>
        <w:left w:val="none" w:sz="0" w:space="0" w:color="auto"/>
        <w:bottom w:val="none" w:sz="0" w:space="0" w:color="auto"/>
        <w:right w:val="none" w:sz="0" w:space="0" w:color="auto"/>
      </w:divBdr>
    </w:div>
    <w:div w:id="889072593">
      <w:bodyDiv w:val="1"/>
      <w:marLeft w:val="0"/>
      <w:marRight w:val="0"/>
      <w:marTop w:val="0"/>
      <w:marBottom w:val="0"/>
      <w:divBdr>
        <w:top w:val="none" w:sz="0" w:space="0" w:color="auto"/>
        <w:left w:val="none" w:sz="0" w:space="0" w:color="auto"/>
        <w:bottom w:val="none" w:sz="0" w:space="0" w:color="auto"/>
        <w:right w:val="none" w:sz="0" w:space="0" w:color="auto"/>
      </w:divBdr>
      <w:divsChild>
        <w:div w:id="949780195">
          <w:marLeft w:val="0"/>
          <w:marRight w:val="0"/>
          <w:marTop w:val="0"/>
          <w:marBottom w:val="0"/>
          <w:divBdr>
            <w:top w:val="none" w:sz="0" w:space="0" w:color="auto"/>
            <w:left w:val="none" w:sz="0" w:space="0" w:color="auto"/>
            <w:bottom w:val="none" w:sz="0" w:space="0" w:color="auto"/>
            <w:right w:val="none" w:sz="0" w:space="0" w:color="auto"/>
          </w:divBdr>
        </w:div>
        <w:div w:id="2096585988">
          <w:marLeft w:val="0"/>
          <w:marRight w:val="0"/>
          <w:marTop w:val="0"/>
          <w:marBottom w:val="0"/>
          <w:divBdr>
            <w:top w:val="none" w:sz="0" w:space="0" w:color="auto"/>
            <w:left w:val="none" w:sz="0" w:space="0" w:color="auto"/>
            <w:bottom w:val="none" w:sz="0" w:space="0" w:color="auto"/>
            <w:right w:val="none" w:sz="0" w:space="0" w:color="auto"/>
          </w:divBdr>
        </w:div>
        <w:div w:id="1995178328">
          <w:marLeft w:val="0"/>
          <w:marRight w:val="0"/>
          <w:marTop w:val="0"/>
          <w:marBottom w:val="0"/>
          <w:divBdr>
            <w:top w:val="none" w:sz="0" w:space="0" w:color="auto"/>
            <w:left w:val="none" w:sz="0" w:space="0" w:color="auto"/>
            <w:bottom w:val="none" w:sz="0" w:space="0" w:color="auto"/>
            <w:right w:val="none" w:sz="0" w:space="0" w:color="auto"/>
          </w:divBdr>
        </w:div>
        <w:div w:id="671564674">
          <w:marLeft w:val="0"/>
          <w:marRight w:val="0"/>
          <w:marTop w:val="0"/>
          <w:marBottom w:val="0"/>
          <w:divBdr>
            <w:top w:val="none" w:sz="0" w:space="0" w:color="auto"/>
            <w:left w:val="none" w:sz="0" w:space="0" w:color="auto"/>
            <w:bottom w:val="none" w:sz="0" w:space="0" w:color="auto"/>
            <w:right w:val="none" w:sz="0" w:space="0" w:color="auto"/>
          </w:divBdr>
        </w:div>
        <w:div w:id="1682078683">
          <w:marLeft w:val="0"/>
          <w:marRight w:val="0"/>
          <w:marTop w:val="0"/>
          <w:marBottom w:val="0"/>
          <w:divBdr>
            <w:top w:val="none" w:sz="0" w:space="0" w:color="auto"/>
            <w:left w:val="none" w:sz="0" w:space="0" w:color="auto"/>
            <w:bottom w:val="none" w:sz="0" w:space="0" w:color="auto"/>
            <w:right w:val="none" w:sz="0" w:space="0" w:color="auto"/>
          </w:divBdr>
        </w:div>
      </w:divsChild>
    </w:div>
    <w:div w:id="891044438">
      <w:bodyDiv w:val="1"/>
      <w:marLeft w:val="0"/>
      <w:marRight w:val="0"/>
      <w:marTop w:val="0"/>
      <w:marBottom w:val="0"/>
      <w:divBdr>
        <w:top w:val="none" w:sz="0" w:space="0" w:color="auto"/>
        <w:left w:val="none" w:sz="0" w:space="0" w:color="auto"/>
        <w:bottom w:val="none" w:sz="0" w:space="0" w:color="auto"/>
        <w:right w:val="none" w:sz="0" w:space="0" w:color="auto"/>
      </w:divBdr>
    </w:div>
    <w:div w:id="892346299">
      <w:bodyDiv w:val="1"/>
      <w:marLeft w:val="0"/>
      <w:marRight w:val="0"/>
      <w:marTop w:val="0"/>
      <w:marBottom w:val="0"/>
      <w:divBdr>
        <w:top w:val="none" w:sz="0" w:space="0" w:color="auto"/>
        <w:left w:val="none" w:sz="0" w:space="0" w:color="auto"/>
        <w:bottom w:val="none" w:sz="0" w:space="0" w:color="auto"/>
        <w:right w:val="none" w:sz="0" w:space="0" w:color="auto"/>
      </w:divBdr>
    </w:div>
    <w:div w:id="898058062">
      <w:bodyDiv w:val="1"/>
      <w:marLeft w:val="0"/>
      <w:marRight w:val="0"/>
      <w:marTop w:val="0"/>
      <w:marBottom w:val="0"/>
      <w:divBdr>
        <w:top w:val="none" w:sz="0" w:space="0" w:color="auto"/>
        <w:left w:val="none" w:sz="0" w:space="0" w:color="auto"/>
        <w:bottom w:val="none" w:sz="0" w:space="0" w:color="auto"/>
        <w:right w:val="none" w:sz="0" w:space="0" w:color="auto"/>
      </w:divBdr>
      <w:divsChild>
        <w:div w:id="1633439717">
          <w:marLeft w:val="0"/>
          <w:marRight w:val="0"/>
          <w:marTop w:val="0"/>
          <w:marBottom w:val="0"/>
          <w:divBdr>
            <w:top w:val="single" w:sz="8" w:space="1" w:color="auto"/>
            <w:left w:val="single" w:sz="8" w:space="4" w:color="auto"/>
            <w:bottom w:val="single" w:sz="8" w:space="1" w:color="auto"/>
            <w:right w:val="single" w:sz="8" w:space="4" w:color="auto"/>
          </w:divBdr>
        </w:div>
      </w:divsChild>
    </w:div>
    <w:div w:id="898904424">
      <w:bodyDiv w:val="1"/>
      <w:marLeft w:val="0"/>
      <w:marRight w:val="0"/>
      <w:marTop w:val="0"/>
      <w:marBottom w:val="0"/>
      <w:divBdr>
        <w:top w:val="none" w:sz="0" w:space="0" w:color="auto"/>
        <w:left w:val="none" w:sz="0" w:space="0" w:color="auto"/>
        <w:bottom w:val="none" w:sz="0" w:space="0" w:color="auto"/>
        <w:right w:val="none" w:sz="0" w:space="0" w:color="auto"/>
      </w:divBdr>
    </w:div>
    <w:div w:id="903562867">
      <w:bodyDiv w:val="1"/>
      <w:marLeft w:val="0"/>
      <w:marRight w:val="0"/>
      <w:marTop w:val="0"/>
      <w:marBottom w:val="0"/>
      <w:divBdr>
        <w:top w:val="none" w:sz="0" w:space="0" w:color="auto"/>
        <w:left w:val="none" w:sz="0" w:space="0" w:color="auto"/>
        <w:bottom w:val="none" w:sz="0" w:space="0" w:color="auto"/>
        <w:right w:val="none" w:sz="0" w:space="0" w:color="auto"/>
      </w:divBdr>
    </w:div>
    <w:div w:id="920135702">
      <w:bodyDiv w:val="1"/>
      <w:marLeft w:val="0"/>
      <w:marRight w:val="0"/>
      <w:marTop w:val="0"/>
      <w:marBottom w:val="0"/>
      <w:divBdr>
        <w:top w:val="none" w:sz="0" w:space="0" w:color="auto"/>
        <w:left w:val="none" w:sz="0" w:space="0" w:color="auto"/>
        <w:bottom w:val="none" w:sz="0" w:space="0" w:color="auto"/>
        <w:right w:val="none" w:sz="0" w:space="0" w:color="auto"/>
      </w:divBdr>
      <w:divsChild>
        <w:div w:id="1473402688">
          <w:marLeft w:val="0"/>
          <w:marRight w:val="0"/>
          <w:marTop w:val="0"/>
          <w:marBottom w:val="0"/>
          <w:divBdr>
            <w:top w:val="none" w:sz="0" w:space="0" w:color="auto"/>
            <w:left w:val="none" w:sz="0" w:space="0" w:color="auto"/>
            <w:bottom w:val="none" w:sz="0" w:space="0" w:color="auto"/>
            <w:right w:val="none" w:sz="0" w:space="0" w:color="auto"/>
          </w:divBdr>
        </w:div>
        <w:div w:id="1664042140">
          <w:marLeft w:val="0"/>
          <w:marRight w:val="0"/>
          <w:marTop w:val="0"/>
          <w:marBottom w:val="0"/>
          <w:divBdr>
            <w:top w:val="none" w:sz="0" w:space="0" w:color="auto"/>
            <w:left w:val="none" w:sz="0" w:space="0" w:color="auto"/>
            <w:bottom w:val="none" w:sz="0" w:space="0" w:color="auto"/>
            <w:right w:val="none" w:sz="0" w:space="0" w:color="auto"/>
          </w:divBdr>
        </w:div>
      </w:divsChild>
    </w:div>
    <w:div w:id="921715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068">
          <w:marLeft w:val="0"/>
          <w:marRight w:val="0"/>
          <w:marTop w:val="0"/>
          <w:marBottom w:val="160"/>
          <w:divBdr>
            <w:top w:val="none" w:sz="0" w:space="0" w:color="auto"/>
            <w:left w:val="none" w:sz="0" w:space="0" w:color="auto"/>
            <w:bottom w:val="none" w:sz="0" w:space="0" w:color="auto"/>
            <w:right w:val="none" w:sz="0" w:space="0" w:color="auto"/>
          </w:divBdr>
        </w:div>
        <w:div w:id="1132408184">
          <w:marLeft w:val="0"/>
          <w:marRight w:val="0"/>
          <w:marTop w:val="0"/>
          <w:marBottom w:val="160"/>
          <w:divBdr>
            <w:top w:val="none" w:sz="0" w:space="0" w:color="auto"/>
            <w:left w:val="none" w:sz="0" w:space="0" w:color="auto"/>
            <w:bottom w:val="none" w:sz="0" w:space="0" w:color="auto"/>
            <w:right w:val="none" w:sz="0" w:space="0" w:color="auto"/>
          </w:divBdr>
        </w:div>
        <w:div w:id="2072732921">
          <w:marLeft w:val="0"/>
          <w:marRight w:val="0"/>
          <w:marTop w:val="0"/>
          <w:marBottom w:val="160"/>
          <w:divBdr>
            <w:top w:val="none" w:sz="0" w:space="0" w:color="auto"/>
            <w:left w:val="none" w:sz="0" w:space="0" w:color="auto"/>
            <w:bottom w:val="none" w:sz="0" w:space="0" w:color="auto"/>
            <w:right w:val="none" w:sz="0" w:space="0" w:color="auto"/>
          </w:divBdr>
        </w:div>
        <w:div w:id="944851442">
          <w:marLeft w:val="0"/>
          <w:marRight w:val="0"/>
          <w:marTop w:val="0"/>
          <w:marBottom w:val="160"/>
          <w:divBdr>
            <w:top w:val="none" w:sz="0" w:space="0" w:color="auto"/>
            <w:left w:val="none" w:sz="0" w:space="0" w:color="auto"/>
            <w:bottom w:val="none" w:sz="0" w:space="0" w:color="auto"/>
            <w:right w:val="none" w:sz="0" w:space="0" w:color="auto"/>
          </w:divBdr>
        </w:div>
        <w:div w:id="1905291908">
          <w:marLeft w:val="0"/>
          <w:marRight w:val="0"/>
          <w:marTop w:val="0"/>
          <w:marBottom w:val="160"/>
          <w:divBdr>
            <w:top w:val="none" w:sz="0" w:space="0" w:color="auto"/>
            <w:left w:val="none" w:sz="0" w:space="0" w:color="auto"/>
            <w:bottom w:val="none" w:sz="0" w:space="0" w:color="auto"/>
            <w:right w:val="none" w:sz="0" w:space="0" w:color="auto"/>
          </w:divBdr>
        </w:div>
        <w:div w:id="1444232268">
          <w:marLeft w:val="0"/>
          <w:marRight w:val="0"/>
          <w:marTop w:val="0"/>
          <w:marBottom w:val="160"/>
          <w:divBdr>
            <w:top w:val="none" w:sz="0" w:space="0" w:color="auto"/>
            <w:left w:val="none" w:sz="0" w:space="0" w:color="auto"/>
            <w:bottom w:val="none" w:sz="0" w:space="0" w:color="auto"/>
            <w:right w:val="none" w:sz="0" w:space="0" w:color="auto"/>
          </w:divBdr>
        </w:div>
        <w:div w:id="1013070175">
          <w:marLeft w:val="0"/>
          <w:marRight w:val="0"/>
          <w:marTop w:val="0"/>
          <w:marBottom w:val="160"/>
          <w:divBdr>
            <w:top w:val="none" w:sz="0" w:space="0" w:color="auto"/>
            <w:left w:val="none" w:sz="0" w:space="0" w:color="auto"/>
            <w:bottom w:val="none" w:sz="0" w:space="0" w:color="auto"/>
            <w:right w:val="none" w:sz="0" w:space="0" w:color="auto"/>
          </w:divBdr>
        </w:div>
        <w:div w:id="10423226">
          <w:marLeft w:val="0"/>
          <w:marRight w:val="0"/>
          <w:marTop w:val="0"/>
          <w:marBottom w:val="160"/>
          <w:divBdr>
            <w:top w:val="none" w:sz="0" w:space="0" w:color="auto"/>
            <w:left w:val="none" w:sz="0" w:space="0" w:color="auto"/>
            <w:bottom w:val="none" w:sz="0" w:space="0" w:color="auto"/>
            <w:right w:val="none" w:sz="0" w:space="0" w:color="auto"/>
          </w:divBdr>
        </w:div>
        <w:div w:id="1754744623">
          <w:marLeft w:val="0"/>
          <w:marRight w:val="0"/>
          <w:marTop w:val="0"/>
          <w:marBottom w:val="0"/>
          <w:divBdr>
            <w:top w:val="none" w:sz="0" w:space="0" w:color="auto"/>
            <w:left w:val="none" w:sz="0" w:space="0" w:color="auto"/>
            <w:bottom w:val="none" w:sz="0" w:space="0" w:color="auto"/>
            <w:right w:val="none" w:sz="0" w:space="0" w:color="auto"/>
          </w:divBdr>
        </w:div>
        <w:div w:id="2025936262">
          <w:marLeft w:val="0"/>
          <w:marRight w:val="0"/>
          <w:marTop w:val="0"/>
          <w:marBottom w:val="0"/>
          <w:divBdr>
            <w:top w:val="none" w:sz="0" w:space="0" w:color="auto"/>
            <w:left w:val="none" w:sz="0" w:space="0" w:color="auto"/>
            <w:bottom w:val="none" w:sz="0" w:space="0" w:color="auto"/>
            <w:right w:val="none" w:sz="0" w:space="0" w:color="auto"/>
          </w:divBdr>
        </w:div>
        <w:div w:id="231353940">
          <w:marLeft w:val="400"/>
          <w:marRight w:val="0"/>
          <w:marTop w:val="0"/>
          <w:marBottom w:val="0"/>
          <w:divBdr>
            <w:top w:val="none" w:sz="0" w:space="0" w:color="auto"/>
            <w:left w:val="none" w:sz="0" w:space="0" w:color="auto"/>
            <w:bottom w:val="none" w:sz="0" w:space="0" w:color="auto"/>
            <w:right w:val="none" w:sz="0" w:space="0" w:color="auto"/>
          </w:divBdr>
        </w:div>
        <w:div w:id="1478373873">
          <w:marLeft w:val="400"/>
          <w:marRight w:val="0"/>
          <w:marTop w:val="0"/>
          <w:marBottom w:val="0"/>
          <w:divBdr>
            <w:top w:val="none" w:sz="0" w:space="0" w:color="auto"/>
            <w:left w:val="none" w:sz="0" w:space="0" w:color="auto"/>
            <w:bottom w:val="none" w:sz="0" w:space="0" w:color="auto"/>
            <w:right w:val="none" w:sz="0" w:space="0" w:color="auto"/>
          </w:divBdr>
        </w:div>
        <w:div w:id="1909994883">
          <w:marLeft w:val="400"/>
          <w:marRight w:val="0"/>
          <w:marTop w:val="0"/>
          <w:marBottom w:val="160"/>
          <w:divBdr>
            <w:top w:val="none" w:sz="0" w:space="0" w:color="auto"/>
            <w:left w:val="none" w:sz="0" w:space="0" w:color="auto"/>
            <w:bottom w:val="none" w:sz="0" w:space="0" w:color="auto"/>
            <w:right w:val="none" w:sz="0" w:space="0" w:color="auto"/>
          </w:divBdr>
        </w:div>
        <w:div w:id="174658471">
          <w:marLeft w:val="400"/>
          <w:marRight w:val="0"/>
          <w:marTop w:val="0"/>
          <w:marBottom w:val="160"/>
          <w:divBdr>
            <w:top w:val="none" w:sz="0" w:space="0" w:color="auto"/>
            <w:left w:val="none" w:sz="0" w:space="0" w:color="auto"/>
            <w:bottom w:val="none" w:sz="0" w:space="0" w:color="auto"/>
            <w:right w:val="none" w:sz="0" w:space="0" w:color="auto"/>
          </w:divBdr>
        </w:div>
        <w:div w:id="2064519333">
          <w:marLeft w:val="0"/>
          <w:marRight w:val="0"/>
          <w:marTop w:val="0"/>
          <w:marBottom w:val="160"/>
          <w:divBdr>
            <w:top w:val="none" w:sz="0" w:space="0" w:color="auto"/>
            <w:left w:val="none" w:sz="0" w:space="0" w:color="auto"/>
            <w:bottom w:val="none" w:sz="0" w:space="0" w:color="auto"/>
            <w:right w:val="none" w:sz="0" w:space="0" w:color="auto"/>
          </w:divBdr>
        </w:div>
        <w:div w:id="200440697">
          <w:marLeft w:val="0"/>
          <w:marRight w:val="0"/>
          <w:marTop w:val="0"/>
          <w:marBottom w:val="160"/>
          <w:divBdr>
            <w:top w:val="none" w:sz="0" w:space="0" w:color="auto"/>
            <w:left w:val="none" w:sz="0" w:space="0" w:color="auto"/>
            <w:bottom w:val="none" w:sz="0" w:space="0" w:color="auto"/>
            <w:right w:val="none" w:sz="0" w:space="0" w:color="auto"/>
          </w:divBdr>
        </w:div>
        <w:div w:id="2048333434">
          <w:marLeft w:val="0"/>
          <w:marRight w:val="0"/>
          <w:marTop w:val="0"/>
          <w:marBottom w:val="160"/>
          <w:divBdr>
            <w:top w:val="none" w:sz="0" w:space="0" w:color="auto"/>
            <w:left w:val="none" w:sz="0" w:space="0" w:color="auto"/>
            <w:bottom w:val="none" w:sz="0" w:space="0" w:color="auto"/>
            <w:right w:val="none" w:sz="0" w:space="0" w:color="auto"/>
          </w:divBdr>
        </w:div>
        <w:div w:id="1422723887">
          <w:marLeft w:val="0"/>
          <w:marRight w:val="0"/>
          <w:marTop w:val="0"/>
          <w:marBottom w:val="160"/>
          <w:divBdr>
            <w:top w:val="none" w:sz="0" w:space="0" w:color="auto"/>
            <w:left w:val="none" w:sz="0" w:space="0" w:color="auto"/>
            <w:bottom w:val="none" w:sz="0" w:space="0" w:color="auto"/>
            <w:right w:val="none" w:sz="0" w:space="0" w:color="auto"/>
          </w:divBdr>
        </w:div>
        <w:div w:id="166948278">
          <w:marLeft w:val="0"/>
          <w:marRight w:val="0"/>
          <w:marTop w:val="0"/>
          <w:marBottom w:val="160"/>
          <w:divBdr>
            <w:top w:val="none" w:sz="0" w:space="0" w:color="auto"/>
            <w:left w:val="none" w:sz="0" w:space="0" w:color="auto"/>
            <w:bottom w:val="none" w:sz="0" w:space="0" w:color="auto"/>
            <w:right w:val="none" w:sz="0" w:space="0" w:color="auto"/>
          </w:divBdr>
        </w:div>
        <w:div w:id="717895072">
          <w:marLeft w:val="720"/>
          <w:marRight w:val="0"/>
          <w:marTop w:val="0"/>
          <w:marBottom w:val="160"/>
          <w:divBdr>
            <w:top w:val="none" w:sz="0" w:space="0" w:color="auto"/>
            <w:left w:val="none" w:sz="0" w:space="0" w:color="auto"/>
            <w:bottom w:val="none" w:sz="0" w:space="0" w:color="auto"/>
            <w:right w:val="none" w:sz="0" w:space="0" w:color="auto"/>
          </w:divBdr>
        </w:div>
        <w:div w:id="1321617500">
          <w:marLeft w:val="0"/>
          <w:marRight w:val="0"/>
          <w:marTop w:val="0"/>
          <w:marBottom w:val="160"/>
          <w:divBdr>
            <w:top w:val="none" w:sz="0" w:space="0" w:color="auto"/>
            <w:left w:val="none" w:sz="0" w:space="0" w:color="auto"/>
            <w:bottom w:val="none" w:sz="0" w:space="0" w:color="auto"/>
            <w:right w:val="none" w:sz="0" w:space="0" w:color="auto"/>
          </w:divBdr>
        </w:div>
        <w:div w:id="239684580">
          <w:marLeft w:val="0"/>
          <w:marRight w:val="0"/>
          <w:marTop w:val="0"/>
          <w:marBottom w:val="160"/>
          <w:divBdr>
            <w:top w:val="none" w:sz="0" w:space="0" w:color="auto"/>
            <w:left w:val="none" w:sz="0" w:space="0" w:color="auto"/>
            <w:bottom w:val="none" w:sz="0" w:space="0" w:color="auto"/>
            <w:right w:val="none" w:sz="0" w:space="0" w:color="auto"/>
          </w:divBdr>
        </w:div>
        <w:div w:id="224723486">
          <w:marLeft w:val="0"/>
          <w:marRight w:val="0"/>
          <w:marTop w:val="0"/>
          <w:marBottom w:val="160"/>
          <w:divBdr>
            <w:top w:val="none" w:sz="0" w:space="0" w:color="auto"/>
            <w:left w:val="none" w:sz="0" w:space="0" w:color="auto"/>
            <w:bottom w:val="none" w:sz="0" w:space="0" w:color="auto"/>
            <w:right w:val="none" w:sz="0" w:space="0" w:color="auto"/>
          </w:divBdr>
        </w:div>
        <w:div w:id="1122915290">
          <w:marLeft w:val="0"/>
          <w:marRight w:val="0"/>
          <w:marTop w:val="0"/>
          <w:marBottom w:val="160"/>
          <w:divBdr>
            <w:top w:val="none" w:sz="0" w:space="0" w:color="auto"/>
            <w:left w:val="none" w:sz="0" w:space="0" w:color="auto"/>
            <w:bottom w:val="none" w:sz="0" w:space="0" w:color="auto"/>
            <w:right w:val="none" w:sz="0" w:space="0" w:color="auto"/>
          </w:divBdr>
        </w:div>
        <w:div w:id="1661881804">
          <w:marLeft w:val="0"/>
          <w:marRight w:val="0"/>
          <w:marTop w:val="0"/>
          <w:marBottom w:val="160"/>
          <w:divBdr>
            <w:top w:val="none" w:sz="0" w:space="0" w:color="auto"/>
            <w:left w:val="none" w:sz="0" w:space="0" w:color="auto"/>
            <w:bottom w:val="none" w:sz="0" w:space="0" w:color="auto"/>
            <w:right w:val="none" w:sz="0" w:space="0" w:color="auto"/>
          </w:divBdr>
        </w:div>
        <w:div w:id="913857258">
          <w:marLeft w:val="0"/>
          <w:marRight w:val="0"/>
          <w:marTop w:val="0"/>
          <w:marBottom w:val="160"/>
          <w:divBdr>
            <w:top w:val="none" w:sz="0" w:space="0" w:color="auto"/>
            <w:left w:val="none" w:sz="0" w:space="0" w:color="auto"/>
            <w:bottom w:val="none" w:sz="0" w:space="0" w:color="auto"/>
            <w:right w:val="none" w:sz="0" w:space="0" w:color="auto"/>
          </w:divBdr>
        </w:div>
        <w:div w:id="1488354247">
          <w:marLeft w:val="0"/>
          <w:marRight w:val="0"/>
          <w:marTop w:val="0"/>
          <w:marBottom w:val="160"/>
          <w:divBdr>
            <w:top w:val="none" w:sz="0" w:space="0" w:color="auto"/>
            <w:left w:val="none" w:sz="0" w:space="0" w:color="auto"/>
            <w:bottom w:val="none" w:sz="0" w:space="0" w:color="auto"/>
            <w:right w:val="none" w:sz="0" w:space="0" w:color="auto"/>
          </w:divBdr>
        </w:div>
      </w:divsChild>
    </w:div>
    <w:div w:id="937253550">
      <w:bodyDiv w:val="1"/>
      <w:marLeft w:val="0"/>
      <w:marRight w:val="0"/>
      <w:marTop w:val="0"/>
      <w:marBottom w:val="0"/>
      <w:divBdr>
        <w:top w:val="none" w:sz="0" w:space="0" w:color="auto"/>
        <w:left w:val="none" w:sz="0" w:space="0" w:color="auto"/>
        <w:bottom w:val="none" w:sz="0" w:space="0" w:color="auto"/>
        <w:right w:val="none" w:sz="0" w:space="0" w:color="auto"/>
      </w:divBdr>
    </w:div>
    <w:div w:id="938295033">
      <w:bodyDiv w:val="1"/>
      <w:marLeft w:val="0"/>
      <w:marRight w:val="0"/>
      <w:marTop w:val="0"/>
      <w:marBottom w:val="0"/>
      <w:divBdr>
        <w:top w:val="none" w:sz="0" w:space="0" w:color="auto"/>
        <w:left w:val="none" w:sz="0" w:space="0" w:color="auto"/>
        <w:bottom w:val="none" w:sz="0" w:space="0" w:color="auto"/>
        <w:right w:val="none" w:sz="0" w:space="0" w:color="auto"/>
      </w:divBdr>
    </w:div>
    <w:div w:id="939289771">
      <w:bodyDiv w:val="1"/>
      <w:marLeft w:val="0"/>
      <w:marRight w:val="0"/>
      <w:marTop w:val="0"/>
      <w:marBottom w:val="0"/>
      <w:divBdr>
        <w:top w:val="none" w:sz="0" w:space="0" w:color="auto"/>
        <w:left w:val="none" w:sz="0" w:space="0" w:color="auto"/>
        <w:bottom w:val="none" w:sz="0" w:space="0" w:color="auto"/>
        <w:right w:val="none" w:sz="0" w:space="0" w:color="auto"/>
      </w:divBdr>
    </w:div>
    <w:div w:id="963076677">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979964840">
      <w:bodyDiv w:val="1"/>
      <w:marLeft w:val="0"/>
      <w:marRight w:val="0"/>
      <w:marTop w:val="0"/>
      <w:marBottom w:val="0"/>
      <w:divBdr>
        <w:top w:val="none" w:sz="0" w:space="0" w:color="auto"/>
        <w:left w:val="none" w:sz="0" w:space="0" w:color="auto"/>
        <w:bottom w:val="none" w:sz="0" w:space="0" w:color="auto"/>
        <w:right w:val="none" w:sz="0" w:space="0" w:color="auto"/>
      </w:divBdr>
      <w:divsChild>
        <w:div w:id="681978714">
          <w:marLeft w:val="0"/>
          <w:marRight w:val="0"/>
          <w:marTop w:val="0"/>
          <w:marBottom w:val="0"/>
          <w:divBdr>
            <w:top w:val="none" w:sz="0" w:space="0" w:color="auto"/>
            <w:left w:val="none" w:sz="0" w:space="0" w:color="auto"/>
            <w:bottom w:val="none" w:sz="0" w:space="0" w:color="auto"/>
            <w:right w:val="none" w:sz="0" w:space="0" w:color="auto"/>
          </w:divBdr>
          <w:divsChild>
            <w:div w:id="1177498856">
              <w:marLeft w:val="0"/>
              <w:marRight w:val="0"/>
              <w:marTop w:val="0"/>
              <w:marBottom w:val="0"/>
              <w:divBdr>
                <w:top w:val="none" w:sz="0" w:space="0" w:color="auto"/>
                <w:left w:val="none" w:sz="0" w:space="0" w:color="auto"/>
                <w:bottom w:val="none" w:sz="0" w:space="0" w:color="auto"/>
                <w:right w:val="none" w:sz="0" w:space="0" w:color="auto"/>
              </w:divBdr>
            </w:div>
            <w:div w:id="1910575887">
              <w:marLeft w:val="0"/>
              <w:marRight w:val="0"/>
              <w:marTop w:val="0"/>
              <w:marBottom w:val="0"/>
              <w:divBdr>
                <w:top w:val="none" w:sz="0" w:space="0" w:color="auto"/>
                <w:left w:val="none" w:sz="0" w:space="0" w:color="auto"/>
                <w:bottom w:val="none" w:sz="0" w:space="0" w:color="auto"/>
                <w:right w:val="none" w:sz="0" w:space="0" w:color="auto"/>
              </w:divBdr>
              <w:divsChild>
                <w:div w:id="783428922">
                  <w:marLeft w:val="0"/>
                  <w:marRight w:val="0"/>
                  <w:marTop w:val="360"/>
                  <w:marBottom w:val="300"/>
                  <w:divBdr>
                    <w:top w:val="none" w:sz="0" w:space="0" w:color="auto"/>
                    <w:left w:val="none" w:sz="0" w:space="0" w:color="auto"/>
                    <w:bottom w:val="none" w:sz="0" w:space="0" w:color="auto"/>
                    <w:right w:val="none" w:sz="0" w:space="0" w:color="auto"/>
                  </w:divBdr>
                </w:div>
                <w:div w:id="1794789242">
                  <w:marLeft w:val="0"/>
                  <w:marRight w:val="0"/>
                  <w:marTop w:val="0"/>
                  <w:marBottom w:val="300"/>
                  <w:divBdr>
                    <w:top w:val="none" w:sz="0" w:space="0" w:color="auto"/>
                    <w:left w:val="none" w:sz="0" w:space="0" w:color="auto"/>
                    <w:bottom w:val="none" w:sz="0" w:space="0" w:color="auto"/>
                    <w:right w:val="none" w:sz="0" w:space="0" w:color="auto"/>
                  </w:divBdr>
                  <w:divsChild>
                    <w:div w:id="483472394">
                      <w:marLeft w:val="0"/>
                      <w:marRight w:val="0"/>
                      <w:marTop w:val="0"/>
                      <w:marBottom w:val="0"/>
                      <w:divBdr>
                        <w:top w:val="none" w:sz="0" w:space="0" w:color="auto"/>
                        <w:left w:val="none" w:sz="0" w:space="0" w:color="auto"/>
                        <w:bottom w:val="none" w:sz="0" w:space="0" w:color="auto"/>
                        <w:right w:val="none" w:sz="0" w:space="0" w:color="auto"/>
                      </w:divBdr>
                    </w:div>
                  </w:divsChild>
                </w:div>
                <w:div w:id="1275166545">
                  <w:marLeft w:val="0"/>
                  <w:marRight w:val="0"/>
                  <w:marTop w:val="300"/>
                  <w:marBottom w:val="300"/>
                  <w:divBdr>
                    <w:top w:val="none" w:sz="0" w:space="0" w:color="auto"/>
                    <w:left w:val="none" w:sz="0" w:space="0" w:color="auto"/>
                    <w:bottom w:val="none" w:sz="0" w:space="0" w:color="auto"/>
                    <w:right w:val="none" w:sz="0" w:space="0" w:color="auto"/>
                  </w:divBdr>
                  <w:divsChild>
                    <w:div w:id="3447872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81538646">
      <w:bodyDiv w:val="1"/>
      <w:marLeft w:val="0"/>
      <w:marRight w:val="0"/>
      <w:marTop w:val="0"/>
      <w:marBottom w:val="0"/>
      <w:divBdr>
        <w:top w:val="none" w:sz="0" w:space="0" w:color="auto"/>
        <w:left w:val="none" w:sz="0" w:space="0" w:color="auto"/>
        <w:bottom w:val="none" w:sz="0" w:space="0" w:color="auto"/>
        <w:right w:val="none" w:sz="0" w:space="0" w:color="auto"/>
      </w:divBdr>
    </w:div>
    <w:div w:id="982739179">
      <w:bodyDiv w:val="1"/>
      <w:marLeft w:val="0"/>
      <w:marRight w:val="0"/>
      <w:marTop w:val="0"/>
      <w:marBottom w:val="0"/>
      <w:divBdr>
        <w:top w:val="none" w:sz="0" w:space="0" w:color="auto"/>
        <w:left w:val="none" w:sz="0" w:space="0" w:color="auto"/>
        <w:bottom w:val="none" w:sz="0" w:space="0" w:color="auto"/>
        <w:right w:val="none" w:sz="0" w:space="0" w:color="auto"/>
      </w:divBdr>
    </w:div>
    <w:div w:id="991298467">
      <w:bodyDiv w:val="1"/>
      <w:marLeft w:val="0"/>
      <w:marRight w:val="0"/>
      <w:marTop w:val="0"/>
      <w:marBottom w:val="0"/>
      <w:divBdr>
        <w:top w:val="none" w:sz="0" w:space="0" w:color="auto"/>
        <w:left w:val="none" w:sz="0" w:space="0" w:color="auto"/>
        <w:bottom w:val="none" w:sz="0" w:space="0" w:color="auto"/>
        <w:right w:val="none" w:sz="0" w:space="0" w:color="auto"/>
      </w:divBdr>
    </w:div>
    <w:div w:id="993099216">
      <w:bodyDiv w:val="1"/>
      <w:marLeft w:val="0"/>
      <w:marRight w:val="0"/>
      <w:marTop w:val="0"/>
      <w:marBottom w:val="0"/>
      <w:divBdr>
        <w:top w:val="none" w:sz="0" w:space="0" w:color="auto"/>
        <w:left w:val="none" w:sz="0" w:space="0" w:color="auto"/>
        <w:bottom w:val="none" w:sz="0" w:space="0" w:color="auto"/>
        <w:right w:val="none" w:sz="0" w:space="0" w:color="auto"/>
      </w:divBdr>
      <w:divsChild>
        <w:div w:id="945311811">
          <w:marLeft w:val="0"/>
          <w:marRight w:val="0"/>
          <w:marTop w:val="0"/>
          <w:marBottom w:val="160"/>
          <w:divBdr>
            <w:top w:val="none" w:sz="0" w:space="0" w:color="auto"/>
            <w:left w:val="none" w:sz="0" w:space="0" w:color="auto"/>
            <w:bottom w:val="none" w:sz="0" w:space="0" w:color="auto"/>
            <w:right w:val="none" w:sz="0" w:space="0" w:color="auto"/>
          </w:divBdr>
        </w:div>
        <w:div w:id="1105267347">
          <w:marLeft w:val="0"/>
          <w:marRight w:val="0"/>
          <w:marTop w:val="0"/>
          <w:marBottom w:val="160"/>
          <w:divBdr>
            <w:top w:val="none" w:sz="0" w:space="0" w:color="auto"/>
            <w:left w:val="none" w:sz="0" w:space="0" w:color="auto"/>
            <w:bottom w:val="none" w:sz="0" w:space="0" w:color="auto"/>
            <w:right w:val="none" w:sz="0" w:space="0" w:color="auto"/>
          </w:divBdr>
        </w:div>
        <w:div w:id="923685689">
          <w:marLeft w:val="0"/>
          <w:marRight w:val="0"/>
          <w:marTop w:val="0"/>
          <w:marBottom w:val="160"/>
          <w:divBdr>
            <w:top w:val="none" w:sz="0" w:space="0" w:color="auto"/>
            <w:left w:val="none" w:sz="0" w:space="0" w:color="auto"/>
            <w:bottom w:val="none" w:sz="0" w:space="0" w:color="auto"/>
            <w:right w:val="none" w:sz="0" w:space="0" w:color="auto"/>
          </w:divBdr>
        </w:div>
        <w:div w:id="1386371849">
          <w:marLeft w:val="0"/>
          <w:marRight w:val="0"/>
          <w:marTop w:val="0"/>
          <w:marBottom w:val="160"/>
          <w:divBdr>
            <w:top w:val="none" w:sz="0" w:space="0" w:color="auto"/>
            <w:left w:val="none" w:sz="0" w:space="0" w:color="auto"/>
            <w:bottom w:val="none" w:sz="0" w:space="0" w:color="auto"/>
            <w:right w:val="none" w:sz="0" w:space="0" w:color="auto"/>
          </w:divBdr>
        </w:div>
        <w:div w:id="277953062">
          <w:marLeft w:val="0"/>
          <w:marRight w:val="0"/>
          <w:marTop w:val="0"/>
          <w:marBottom w:val="160"/>
          <w:divBdr>
            <w:top w:val="none" w:sz="0" w:space="0" w:color="auto"/>
            <w:left w:val="none" w:sz="0" w:space="0" w:color="auto"/>
            <w:bottom w:val="none" w:sz="0" w:space="0" w:color="auto"/>
            <w:right w:val="none" w:sz="0" w:space="0" w:color="auto"/>
          </w:divBdr>
        </w:div>
        <w:div w:id="1812675582">
          <w:marLeft w:val="0"/>
          <w:marRight w:val="0"/>
          <w:marTop w:val="0"/>
          <w:marBottom w:val="160"/>
          <w:divBdr>
            <w:top w:val="none" w:sz="0" w:space="0" w:color="auto"/>
            <w:left w:val="none" w:sz="0" w:space="0" w:color="auto"/>
            <w:bottom w:val="none" w:sz="0" w:space="0" w:color="auto"/>
            <w:right w:val="none" w:sz="0" w:space="0" w:color="auto"/>
          </w:divBdr>
        </w:div>
        <w:div w:id="487135054">
          <w:marLeft w:val="0"/>
          <w:marRight w:val="0"/>
          <w:marTop w:val="0"/>
          <w:marBottom w:val="160"/>
          <w:divBdr>
            <w:top w:val="none" w:sz="0" w:space="0" w:color="auto"/>
            <w:left w:val="none" w:sz="0" w:space="0" w:color="auto"/>
            <w:bottom w:val="none" w:sz="0" w:space="0" w:color="auto"/>
            <w:right w:val="none" w:sz="0" w:space="0" w:color="auto"/>
          </w:divBdr>
        </w:div>
        <w:div w:id="388575754">
          <w:marLeft w:val="0"/>
          <w:marRight w:val="0"/>
          <w:marTop w:val="0"/>
          <w:marBottom w:val="160"/>
          <w:divBdr>
            <w:top w:val="none" w:sz="0" w:space="0" w:color="auto"/>
            <w:left w:val="none" w:sz="0" w:space="0" w:color="auto"/>
            <w:bottom w:val="none" w:sz="0" w:space="0" w:color="auto"/>
            <w:right w:val="none" w:sz="0" w:space="0" w:color="auto"/>
          </w:divBdr>
        </w:div>
        <w:div w:id="1548909764">
          <w:marLeft w:val="0"/>
          <w:marRight w:val="0"/>
          <w:marTop w:val="0"/>
          <w:marBottom w:val="0"/>
          <w:divBdr>
            <w:top w:val="none" w:sz="0" w:space="0" w:color="auto"/>
            <w:left w:val="none" w:sz="0" w:space="0" w:color="auto"/>
            <w:bottom w:val="none" w:sz="0" w:space="0" w:color="auto"/>
            <w:right w:val="none" w:sz="0" w:space="0" w:color="auto"/>
          </w:divBdr>
        </w:div>
        <w:div w:id="360127064">
          <w:marLeft w:val="0"/>
          <w:marRight w:val="0"/>
          <w:marTop w:val="0"/>
          <w:marBottom w:val="0"/>
          <w:divBdr>
            <w:top w:val="none" w:sz="0" w:space="0" w:color="auto"/>
            <w:left w:val="none" w:sz="0" w:space="0" w:color="auto"/>
            <w:bottom w:val="none" w:sz="0" w:space="0" w:color="auto"/>
            <w:right w:val="none" w:sz="0" w:space="0" w:color="auto"/>
          </w:divBdr>
        </w:div>
        <w:div w:id="656691954">
          <w:marLeft w:val="400"/>
          <w:marRight w:val="0"/>
          <w:marTop w:val="0"/>
          <w:marBottom w:val="0"/>
          <w:divBdr>
            <w:top w:val="none" w:sz="0" w:space="0" w:color="auto"/>
            <w:left w:val="none" w:sz="0" w:space="0" w:color="auto"/>
            <w:bottom w:val="none" w:sz="0" w:space="0" w:color="auto"/>
            <w:right w:val="none" w:sz="0" w:space="0" w:color="auto"/>
          </w:divBdr>
        </w:div>
        <w:div w:id="1006595633">
          <w:marLeft w:val="400"/>
          <w:marRight w:val="0"/>
          <w:marTop w:val="0"/>
          <w:marBottom w:val="0"/>
          <w:divBdr>
            <w:top w:val="none" w:sz="0" w:space="0" w:color="auto"/>
            <w:left w:val="none" w:sz="0" w:space="0" w:color="auto"/>
            <w:bottom w:val="none" w:sz="0" w:space="0" w:color="auto"/>
            <w:right w:val="none" w:sz="0" w:space="0" w:color="auto"/>
          </w:divBdr>
        </w:div>
        <w:div w:id="24408732">
          <w:marLeft w:val="400"/>
          <w:marRight w:val="0"/>
          <w:marTop w:val="0"/>
          <w:marBottom w:val="160"/>
          <w:divBdr>
            <w:top w:val="none" w:sz="0" w:space="0" w:color="auto"/>
            <w:left w:val="none" w:sz="0" w:space="0" w:color="auto"/>
            <w:bottom w:val="none" w:sz="0" w:space="0" w:color="auto"/>
            <w:right w:val="none" w:sz="0" w:space="0" w:color="auto"/>
          </w:divBdr>
        </w:div>
        <w:div w:id="1752119044">
          <w:marLeft w:val="400"/>
          <w:marRight w:val="0"/>
          <w:marTop w:val="0"/>
          <w:marBottom w:val="160"/>
          <w:divBdr>
            <w:top w:val="none" w:sz="0" w:space="0" w:color="auto"/>
            <w:left w:val="none" w:sz="0" w:space="0" w:color="auto"/>
            <w:bottom w:val="none" w:sz="0" w:space="0" w:color="auto"/>
            <w:right w:val="none" w:sz="0" w:space="0" w:color="auto"/>
          </w:divBdr>
        </w:div>
        <w:div w:id="931354236">
          <w:marLeft w:val="0"/>
          <w:marRight w:val="0"/>
          <w:marTop w:val="0"/>
          <w:marBottom w:val="160"/>
          <w:divBdr>
            <w:top w:val="none" w:sz="0" w:space="0" w:color="auto"/>
            <w:left w:val="none" w:sz="0" w:space="0" w:color="auto"/>
            <w:bottom w:val="none" w:sz="0" w:space="0" w:color="auto"/>
            <w:right w:val="none" w:sz="0" w:space="0" w:color="auto"/>
          </w:divBdr>
        </w:div>
        <w:div w:id="1885557482">
          <w:marLeft w:val="0"/>
          <w:marRight w:val="0"/>
          <w:marTop w:val="0"/>
          <w:marBottom w:val="160"/>
          <w:divBdr>
            <w:top w:val="none" w:sz="0" w:space="0" w:color="auto"/>
            <w:left w:val="none" w:sz="0" w:space="0" w:color="auto"/>
            <w:bottom w:val="none" w:sz="0" w:space="0" w:color="auto"/>
            <w:right w:val="none" w:sz="0" w:space="0" w:color="auto"/>
          </w:divBdr>
        </w:div>
        <w:div w:id="1858152064">
          <w:marLeft w:val="0"/>
          <w:marRight w:val="0"/>
          <w:marTop w:val="0"/>
          <w:marBottom w:val="160"/>
          <w:divBdr>
            <w:top w:val="none" w:sz="0" w:space="0" w:color="auto"/>
            <w:left w:val="none" w:sz="0" w:space="0" w:color="auto"/>
            <w:bottom w:val="none" w:sz="0" w:space="0" w:color="auto"/>
            <w:right w:val="none" w:sz="0" w:space="0" w:color="auto"/>
          </w:divBdr>
        </w:div>
        <w:div w:id="307826223">
          <w:marLeft w:val="0"/>
          <w:marRight w:val="0"/>
          <w:marTop w:val="0"/>
          <w:marBottom w:val="160"/>
          <w:divBdr>
            <w:top w:val="none" w:sz="0" w:space="0" w:color="auto"/>
            <w:left w:val="none" w:sz="0" w:space="0" w:color="auto"/>
            <w:bottom w:val="none" w:sz="0" w:space="0" w:color="auto"/>
            <w:right w:val="none" w:sz="0" w:space="0" w:color="auto"/>
          </w:divBdr>
        </w:div>
        <w:div w:id="875318266">
          <w:marLeft w:val="0"/>
          <w:marRight w:val="0"/>
          <w:marTop w:val="0"/>
          <w:marBottom w:val="160"/>
          <w:divBdr>
            <w:top w:val="none" w:sz="0" w:space="0" w:color="auto"/>
            <w:left w:val="none" w:sz="0" w:space="0" w:color="auto"/>
            <w:bottom w:val="none" w:sz="0" w:space="0" w:color="auto"/>
            <w:right w:val="none" w:sz="0" w:space="0" w:color="auto"/>
          </w:divBdr>
        </w:div>
        <w:div w:id="120809311">
          <w:marLeft w:val="720"/>
          <w:marRight w:val="0"/>
          <w:marTop w:val="0"/>
          <w:marBottom w:val="160"/>
          <w:divBdr>
            <w:top w:val="none" w:sz="0" w:space="0" w:color="auto"/>
            <w:left w:val="none" w:sz="0" w:space="0" w:color="auto"/>
            <w:bottom w:val="none" w:sz="0" w:space="0" w:color="auto"/>
            <w:right w:val="none" w:sz="0" w:space="0" w:color="auto"/>
          </w:divBdr>
        </w:div>
        <w:div w:id="1053308258">
          <w:marLeft w:val="0"/>
          <w:marRight w:val="0"/>
          <w:marTop w:val="0"/>
          <w:marBottom w:val="160"/>
          <w:divBdr>
            <w:top w:val="none" w:sz="0" w:space="0" w:color="auto"/>
            <w:left w:val="none" w:sz="0" w:space="0" w:color="auto"/>
            <w:bottom w:val="none" w:sz="0" w:space="0" w:color="auto"/>
            <w:right w:val="none" w:sz="0" w:space="0" w:color="auto"/>
          </w:divBdr>
        </w:div>
        <w:div w:id="199442948">
          <w:marLeft w:val="0"/>
          <w:marRight w:val="0"/>
          <w:marTop w:val="0"/>
          <w:marBottom w:val="160"/>
          <w:divBdr>
            <w:top w:val="none" w:sz="0" w:space="0" w:color="auto"/>
            <w:left w:val="none" w:sz="0" w:space="0" w:color="auto"/>
            <w:bottom w:val="none" w:sz="0" w:space="0" w:color="auto"/>
            <w:right w:val="none" w:sz="0" w:space="0" w:color="auto"/>
          </w:divBdr>
        </w:div>
        <w:div w:id="832263990">
          <w:marLeft w:val="0"/>
          <w:marRight w:val="0"/>
          <w:marTop w:val="0"/>
          <w:marBottom w:val="160"/>
          <w:divBdr>
            <w:top w:val="none" w:sz="0" w:space="0" w:color="auto"/>
            <w:left w:val="none" w:sz="0" w:space="0" w:color="auto"/>
            <w:bottom w:val="none" w:sz="0" w:space="0" w:color="auto"/>
            <w:right w:val="none" w:sz="0" w:space="0" w:color="auto"/>
          </w:divBdr>
        </w:div>
        <w:div w:id="1412237242">
          <w:marLeft w:val="0"/>
          <w:marRight w:val="0"/>
          <w:marTop w:val="0"/>
          <w:marBottom w:val="160"/>
          <w:divBdr>
            <w:top w:val="none" w:sz="0" w:space="0" w:color="auto"/>
            <w:left w:val="none" w:sz="0" w:space="0" w:color="auto"/>
            <w:bottom w:val="none" w:sz="0" w:space="0" w:color="auto"/>
            <w:right w:val="none" w:sz="0" w:space="0" w:color="auto"/>
          </w:divBdr>
        </w:div>
        <w:div w:id="1807579269">
          <w:marLeft w:val="0"/>
          <w:marRight w:val="0"/>
          <w:marTop w:val="0"/>
          <w:marBottom w:val="160"/>
          <w:divBdr>
            <w:top w:val="none" w:sz="0" w:space="0" w:color="auto"/>
            <w:left w:val="none" w:sz="0" w:space="0" w:color="auto"/>
            <w:bottom w:val="none" w:sz="0" w:space="0" w:color="auto"/>
            <w:right w:val="none" w:sz="0" w:space="0" w:color="auto"/>
          </w:divBdr>
        </w:div>
        <w:div w:id="535237781">
          <w:marLeft w:val="0"/>
          <w:marRight w:val="0"/>
          <w:marTop w:val="0"/>
          <w:marBottom w:val="160"/>
          <w:divBdr>
            <w:top w:val="none" w:sz="0" w:space="0" w:color="auto"/>
            <w:left w:val="none" w:sz="0" w:space="0" w:color="auto"/>
            <w:bottom w:val="none" w:sz="0" w:space="0" w:color="auto"/>
            <w:right w:val="none" w:sz="0" w:space="0" w:color="auto"/>
          </w:divBdr>
        </w:div>
        <w:div w:id="378626870">
          <w:marLeft w:val="0"/>
          <w:marRight w:val="0"/>
          <w:marTop w:val="0"/>
          <w:marBottom w:val="160"/>
          <w:divBdr>
            <w:top w:val="none" w:sz="0" w:space="0" w:color="auto"/>
            <w:left w:val="none" w:sz="0" w:space="0" w:color="auto"/>
            <w:bottom w:val="none" w:sz="0" w:space="0" w:color="auto"/>
            <w:right w:val="none" w:sz="0" w:space="0" w:color="auto"/>
          </w:divBdr>
        </w:div>
      </w:divsChild>
    </w:div>
    <w:div w:id="1016151184">
      <w:bodyDiv w:val="1"/>
      <w:marLeft w:val="0"/>
      <w:marRight w:val="0"/>
      <w:marTop w:val="0"/>
      <w:marBottom w:val="0"/>
      <w:divBdr>
        <w:top w:val="none" w:sz="0" w:space="0" w:color="auto"/>
        <w:left w:val="none" w:sz="0" w:space="0" w:color="auto"/>
        <w:bottom w:val="none" w:sz="0" w:space="0" w:color="auto"/>
        <w:right w:val="none" w:sz="0" w:space="0" w:color="auto"/>
      </w:divBdr>
    </w:div>
    <w:div w:id="1019307867">
      <w:bodyDiv w:val="1"/>
      <w:marLeft w:val="0"/>
      <w:marRight w:val="0"/>
      <w:marTop w:val="0"/>
      <w:marBottom w:val="0"/>
      <w:divBdr>
        <w:top w:val="none" w:sz="0" w:space="0" w:color="auto"/>
        <w:left w:val="none" w:sz="0" w:space="0" w:color="auto"/>
        <w:bottom w:val="none" w:sz="0" w:space="0" w:color="auto"/>
        <w:right w:val="none" w:sz="0" w:space="0" w:color="auto"/>
      </w:divBdr>
    </w:div>
    <w:div w:id="10296022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148">
          <w:marLeft w:val="0"/>
          <w:marRight w:val="0"/>
          <w:marTop w:val="0"/>
          <w:marBottom w:val="80"/>
          <w:divBdr>
            <w:top w:val="none" w:sz="0" w:space="0" w:color="auto"/>
            <w:left w:val="none" w:sz="0" w:space="0" w:color="auto"/>
            <w:bottom w:val="none" w:sz="0" w:space="0" w:color="auto"/>
            <w:right w:val="none" w:sz="0" w:space="0" w:color="auto"/>
          </w:divBdr>
        </w:div>
        <w:div w:id="1035036294">
          <w:marLeft w:val="0"/>
          <w:marRight w:val="0"/>
          <w:marTop w:val="0"/>
          <w:marBottom w:val="80"/>
          <w:divBdr>
            <w:top w:val="none" w:sz="0" w:space="0" w:color="auto"/>
            <w:left w:val="none" w:sz="0" w:space="0" w:color="auto"/>
            <w:bottom w:val="none" w:sz="0" w:space="0" w:color="auto"/>
            <w:right w:val="none" w:sz="0" w:space="0" w:color="auto"/>
          </w:divBdr>
        </w:div>
      </w:divsChild>
    </w:div>
    <w:div w:id="1032807859">
      <w:bodyDiv w:val="1"/>
      <w:marLeft w:val="0"/>
      <w:marRight w:val="0"/>
      <w:marTop w:val="0"/>
      <w:marBottom w:val="0"/>
      <w:divBdr>
        <w:top w:val="none" w:sz="0" w:space="0" w:color="auto"/>
        <w:left w:val="none" w:sz="0" w:space="0" w:color="auto"/>
        <w:bottom w:val="none" w:sz="0" w:space="0" w:color="auto"/>
        <w:right w:val="none" w:sz="0" w:space="0" w:color="auto"/>
      </w:divBdr>
    </w:div>
    <w:div w:id="1043598539">
      <w:bodyDiv w:val="1"/>
      <w:marLeft w:val="0"/>
      <w:marRight w:val="0"/>
      <w:marTop w:val="0"/>
      <w:marBottom w:val="0"/>
      <w:divBdr>
        <w:top w:val="none" w:sz="0" w:space="0" w:color="auto"/>
        <w:left w:val="none" w:sz="0" w:space="0" w:color="auto"/>
        <w:bottom w:val="none" w:sz="0" w:space="0" w:color="auto"/>
        <w:right w:val="none" w:sz="0" w:space="0" w:color="auto"/>
      </w:divBdr>
      <w:divsChild>
        <w:div w:id="87889701">
          <w:marLeft w:val="0"/>
          <w:marRight w:val="0"/>
          <w:marTop w:val="0"/>
          <w:marBottom w:val="0"/>
          <w:divBdr>
            <w:top w:val="none" w:sz="0" w:space="0" w:color="auto"/>
            <w:left w:val="none" w:sz="0" w:space="0" w:color="auto"/>
            <w:bottom w:val="none" w:sz="0" w:space="0" w:color="auto"/>
            <w:right w:val="none" w:sz="0" w:space="0" w:color="auto"/>
          </w:divBdr>
        </w:div>
        <w:div w:id="1679654393">
          <w:marLeft w:val="0"/>
          <w:marRight w:val="0"/>
          <w:marTop w:val="0"/>
          <w:marBottom w:val="0"/>
          <w:divBdr>
            <w:top w:val="none" w:sz="0" w:space="0" w:color="auto"/>
            <w:left w:val="none" w:sz="0" w:space="0" w:color="auto"/>
            <w:bottom w:val="none" w:sz="0" w:space="0" w:color="auto"/>
            <w:right w:val="none" w:sz="0" w:space="0" w:color="auto"/>
          </w:divBdr>
        </w:div>
        <w:div w:id="1821073469">
          <w:marLeft w:val="0"/>
          <w:marRight w:val="0"/>
          <w:marTop w:val="0"/>
          <w:marBottom w:val="0"/>
          <w:divBdr>
            <w:top w:val="none" w:sz="0" w:space="0" w:color="auto"/>
            <w:left w:val="none" w:sz="0" w:space="0" w:color="auto"/>
            <w:bottom w:val="none" w:sz="0" w:space="0" w:color="auto"/>
            <w:right w:val="none" w:sz="0" w:space="0" w:color="auto"/>
          </w:divBdr>
        </w:div>
        <w:div w:id="648020728">
          <w:marLeft w:val="0"/>
          <w:marRight w:val="0"/>
          <w:marTop w:val="0"/>
          <w:marBottom w:val="0"/>
          <w:divBdr>
            <w:top w:val="none" w:sz="0" w:space="0" w:color="auto"/>
            <w:left w:val="none" w:sz="0" w:space="0" w:color="auto"/>
            <w:bottom w:val="none" w:sz="0" w:space="0" w:color="auto"/>
            <w:right w:val="none" w:sz="0" w:space="0" w:color="auto"/>
          </w:divBdr>
        </w:div>
        <w:div w:id="1646162925">
          <w:marLeft w:val="0"/>
          <w:marRight w:val="0"/>
          <w:marTop w:val="0"/>
          <w:marBottom w:val="0"/>
          <w:divBdr>
            <w:top w:val="none" w:sz="0" w:space="0" w:color="auto"/>
            <w:left w:val="none" w:sz="0" w:space="0" w:color="auto"/>
            <w:bottom w:val="none" w:sz="0" w:space="0" w:color="auto"/>
            <w:right w:val="none" w:sz="0" w:space="0" w:color="auto"/>
          </w:divBdr>
        </w:div>
        <w:div w:id="1942639134">
          <w:marLeft w:val="0"/>
          <w:marRight w:val="0"/>
          <w:marTop w:val="0"/>
          <w:marBottom w:val="0"/>
          <w:divBdr>
            <w:top w:val="none" w:sz="0" w:space="0" w:color="auto"/>
            <w:left w:val="none" w:sz="0" w:space="0" w:color="auto"/>
            <w:bottom w:val="none" w:sz="0" w:space="0" w:color="auto"/>
            <w:right w:val="none" w:sz="0" w:space="0" w:color="auto"/>
          </w:divBdr>
        </w:div>
        <w:div w:id="1446732176">
          <w:marLeft w:val="0"/>
          <w:marRight w:val="0"/>
          <w:marTop w:val="0"/>
          <w:marBottom w:val="0"/>
          <w:divBdr>
            <w:top w:val="none" w:sz="0" w:space="0" w:color="auto"/>
            <w:left w:val="none" w:sz="0" w:space="0" w:color="auto"/>
            <w:bottom w:val="none" w:sz="0" w:space="0" w:color="auto"/>
            <w:right w:val="none" w:sz="0" w:space="0" w:color="auto"/>
          </w:divBdr>
        </w:div>
        <w:div w:id="56900035">
          <w:marLeft w:val="0"/>
          <w:marRight w:val="0"/>
          <w:marTop w:val="0"/>
          <w:marBottom w:val="0"/>
          <w:divBdr>
            <w:top w:val="none" w:sz="0" w:space="0" w:color="auto"/>
            <w:left w:val="none" w:sz="0" w:space="0" w:color="auto"/>
            <w:bottom w:val="none" w:sz="0" w:space="0" w:color="auto"/>
            <w:right w:val="none" w:sz="0" w:space="0" w:color="auto"/>
          </w:divBdr>
        </w:div>
        <w:div w:id="2044554298">
          <w:marLeft w:val="0"/>
          <w:marRight w:val="0"/>
          <w:marTop w:val="0"/>
          <w:marBottom w:val="0"/>
          <w:divBdr>
            <w:top w:val="none" w:sz="0" w:space="0" w:color="auto"/>
            <w:left w:val="none" w:sz="0" w:space="0" w:color="auto"/>
            <w:bottom w:val="none" w:sz="0" w:space="0" w:color="auto"/>
            <w:right w:val="none" w:sz="0" w:space="0" w:color="auto"/>
          </w:divBdr>
        </w:div>
        <w:div w:id="607539805">
          <w:marLeft w:val="0"/>
          <w:marRight w:val="0"/>
          <w:marTop w:val="0"/>
          <w:marBottom w:val="0"/>
          <w:divBdr>
            <w:top w:val="none" w:sz="0" w:space="0" w:color="auto"/>
            <w:left w:val="none" w:sz="0" w:space="0" w:color="auto"/>
            <w:bottom w:val="none" w:sz="0" w:space="0" w:color="auto"/>
            <w:right w:val="none" w:sz="0" w:space="0" w:color="auto"/>
          </w:divBdr>
        </w:div>
        <w:div w:id="1394082683">
          <w:marLeft w:val="0"/>
          <w:marRight w:val="0"/>
          <w:marTop w:val="0"/>
          <w:marBottom w:val="0"/>
          <w:divBdr>
            <w:top w:val="none" w:sz="0" w:space="0" w:color="auto"/>
            <w:left w:val="none" w:sz="0" w:space="0" w:color="auto"/>
            <w:bottom w:val="none" w:sz="0" w:space="0" w:color="auto"/>
            <w:right w:val="none" w:sz="0" w:space="0" w:color="auto"/>
          </w:divBdr>
        </w:div>
        <w:div w:id="34504255">
          <w:marLeft w:val="0"/>
          <w:marRight w:val="0"/>
          <w:marTop w:val="0"/>
          <w:marBottom w:val="0"/>
          <w:divBdr>
            <w:top w:val="none" w:sz="0" w:space="0" w:color="auto"/>
            <w:left w:val="none" w:sz="0" w:space="0" w:color="auto"/>
            <w:bottom w:val="none" w:sz="0" w:space="0" w:color="auto"/>
            <w:right w:val="none" w:sz="0" w:space="0" w:color="auto"/>
          </w:divBdr>
        </w:div>
        <w:div w:id="1522888162">
          <w:marLeft w:val="0"/>
          <w:marRight w:val="0"/>
          <w:marTop w:val="0"/>
          <w:marBottom w:val="0"/>
          <w:divBdr>
            <w:top w:val="none" w:sz="0" w:space="0" w:color="auto"/>
            <w:left w:val="none" w:sz="0" w:space="0" w:color="auto"/>
            <w:bottom w:val="none" w:sz="0" w:space="0" w:color="auto"/>
            <w:right w:val="none" w:sz="0" w:space="0" w:color="auto"/>
          </w:divBdr>
        </w:div>
        <w:div w:id="385569029">
          <w:marLeft w:val="0"/>
          <w:marRight w:val="0"/>
          <w:marTop w:val="0"/>
          <w:marBottom w:val="0"/>
          <w:divBdr>
            <w:top w:val="none" w:sz="0" w:space="0" w:color="auto"/>
            <w:left w:val="none" w:sz="0" w:space="0" w:color="auto"/>
            <w:bottom w:val="none" w:sz="0" w:space="0" w:color="auto"/>
            <w:right w:val="none" w:sz="0" w:space="0" w:color="auto"/>
          </w:divBdr>
        </w:div>
        <w:div w:id="1496918042">
          <w:marLeft w:val="0"/>
          <w:marRight w:val="0"/>
          <w:marTop w:val="0"/>
          <w:marBottom w:val="0"/>
          <w:divBdr>
            <w:top w:val="none" w:sz="0" w:space="0" w:color="auto"/>
            <w:left w:val="none" w:sz="0" w:space="0" w:color="auto"/>
            <w:bottom w:val="none" w:sz="0" w:space="0" w:color="auto"/>
            <w:right w:val="none" w:sz="0" w:space="0" w:color="auto"/>
          </w:divBdr>
        </w:div>
        <w:div w:id="207300348">
          <w:marLeft w:val="0"/>
          <w:marRight w:val="0"/>
          <w:marTop w:val="0"/>
          <w:marBottom w:val="0"/>
          <w:divBdr>
            <w:top w:val="none" w:sz="0" w:space="0" w:color="auto"/>
            <w:left w:val="none" w:sz="0" w:space="0" w:color="auto"/>
            <w:bottom w:val="none" w:sz="0" w:space="0" w:color="auto"/>
            <w:right w:val="none" w:sz="0" w:space="0" w:color="auto"/>
          </w:divBdr>
        </w:div>
        <w:div w:id="507058765">
          <w:marLeft w:val="0"/>
          <w:marRight w:val="0"/>
          <w:marTop w:val="0"/>
          <w:marBottom w:val="0"/>
          <w:divBdr>
            <w:top w:val="none" w:sz="0" w:space="0" w:color="auto"/>
            <w:left w:val="none" w:sz="0" w:space="0" w:color="auto"/>
            <w:bottom w:val="none" w:sz="0" w:space="0" w:color="auto"/>
            <w:right w:val="none" w:sz="0" w:space="0" w:color="auto"/>
          </w:divBdr>
        </w:div>
        <w:div w:id="2048680862">
          <w:marLeft w:val="0"/>
          <w:marRight w:val="0"/>
          <w:marTop w:val="0"/>
          <w:marBottom w:val="0"/>
          <w:divBdr>
            <w:top w:val="none" w:sz="0" w:space="0" w:color="auto"/>
            <w:left w:val="none" w:sz="0" w:space="0" w:color="auto"/>
            <w:bottom w:val="none" w:sz="0" w:space="0" w:color="auto"/>
            <w:right w:val="none" w:sz="0" w:space="0" w:color="auto"/>
          </w:divBdr>
        </w:div>
        <w:div w:id="1532959860">
          <w:marLeft w:val="0"/>
          <w:marRight w:val="0"/>
          <w:marTop w:val="0"/>
          <w:marBottom w:val="0"/>
          <w:divBdr>
            <w:top w:val="none" w:sz="0" w:space="0" w:color="auto"/>
            <w:left w:val="none" w:sz="0" w:space="0" w:color="auto"/>
            <w:bottom w:val="none" w:sz="0" w:space="0" w:color="auto"/>
            <w:right w:val="none" w:sz="0" w:space="0" w:color="auto"/>
          </w:divBdr>
        </w:div>
        <w:div w:id="545487670">
          <w:marLeft w:val="0"/>
          <w:marRight w:val="0"/>
          <w:marTop w:val="0"/>
          <w:marBottom w:val="0"/>
          <w:divBdr>
            <w:top w:val="none" w:sz="0" w:space="0" w:color="auto"/>
            <w:left w:val="none" w:sz="0" w:space="0" w:color="auto"/>
            <w:bottom w:val="none" w:sz="0" w:space="0" w:color="auto"/>
            <w:right w:val="none" w:sz="0" w:space="0" w:color="auto"/>
          </w:divBdr>
        </w:div>
        <w:div w:id="1734500228">
          <w:marLeft w:val="0"/>
          <w:marRight w:val="0"/>
          <w:marTop w:val="0"/>
          <w:marBottom w:val="0"/>
          <w:divBdr>
            <w:top w:val="none" w:sz="0" w:space="0" w:color="auto"/>
            <w:left w:val="none" w:sz="0" w:space="0" w:color="auto"/>
            <w:bottom w:val="none" w:sz="0" w:space="0" w:color="auto"/>
            <w:right w:val="none" w:sz="0" w:space="0" w:color="auto"/>
          </w:divBdr>
        </w:div>
        <w:div w:id="1774738736">
          <w:marLeft w:val="0"/>
          <w:marRight w:val="0"/>
          <w:marTop w:val="0"/>
          <w:marBottom w:val="0"/>
          <w:divBdr>
            <w:top w:val="none" w:sz="0" w:space="0" w:color="auto"/>
            <w:left w:val="none" w:sz="0" w:space="0" w:color="auto"/>
            <w:bottom w:val="none" w:sz="0" w:space="0" w:color="auto"/>
            <w:right w:val="none" w:sz="0" w:space="0" w:color="auto"/>
          </w:divBdr>
        </w:div>
        <w:div w:id="720255603">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438983045">
          <w:marLeft w:val="0"/>
          <w:marRight w:val="0"/>
          <w:marTop w:val="0"/>
          <w:marBottom w:val="0"/>
          <w:divBdr>
            <w:top w:val="none" w:sz="0" w:space="0" w:color="auto"/>
            <w:left w:val="none" w:sz="0" w:space="0" w:color="auto"/>
            <w:bottom w:val="none" w:sz="0" w:space="0" w:color="auto"/>
            <w:right w:val="none" w:sz="0" w:space="0" w:color="auto"/>
          </w:divBdr>
        </w:div>
        <w:div w:id="666980637">
          <w:marLeft w:val="0"/>
          <w:marRight w:val="0"/>
          <w:marTop w:val="0"/>
          <w:marBottom w:val="0"/>
          <w:divBdr>
            <w:top w:val="none" w:sz="0" w:space="0" w:color="auto"/>
            <w:left w:val="none" w:sz="0" w:space="0" w:color="auto"/>
            <w:bottom w:val="none" w:sz="0" w:space="0" w:color="auto"/>
            <w:right w:val="none" w:sz="0" w:space="0" w:color="auto"/>
          </w:divBdr>
        </w:div>
        <w:div w:id="1840390756">
          <w:marLeft w:val="0"/>
          <w:marRight w:val="0"/>
          <w:marTop w:val="0"/>
          <w:marBottom w:val="0"/>
          <w:divBdr>
            <w:top w:val="none" w:sz="0" w:space="0" w:color="auto"/>
            <w:left w:val="none" w:sz="0" w:space="0" w:color="auto"/>
            <w:bottom w:val="none" w:sz="0" w:space="0" w:color="auto"/>
            <w:right w:val="none" w:sz="0" w:space="0" w:color="auto"/>
          </w:divBdr>
        </w:div>
        <w:div w:id="1640039352">
          <w:marLeft w:val="0"/>
          <w:marRight w:val="0"/>
          <w:marTop w:val="0"/>
          <w:marBottom w:val="0"/>
          <w:divBdr>
            <w:top w:val="none" w:sz="0" w:space="0" w:color="auto"/>
            <w:left w:val="none" w:sz="0" w:space="0" w:color="auto"/>
            <w:bottom w:val="none" w:sz="0" w:space="0" w:color="auto"/>
            <w:right w:val="none" w:sz="0" w:space="0" w:color="auto"/>
          </w:divBdr>
        </w:div>
        <w:div w:id="1871213231">
          <w:marLeft w:val="0"/>
          <w:marRight w:val="0"/>
          <w:marTop w:val="0"/>
          <w:marBottom w:val="0"/>
          <w:divBdr>
            <w:top w:val="none" w:sz="0" w:space="0" w:color="auto"/>
            <w:left w:val="none" w:sz="0" w:space="0" w:color="auto"/>
            <w:bottom w:val="none" w:sz="0" w:space="0" w:color="auto"/>
            <w:right w:val="none" w:sz="0" w:space="0" w:color="auto"/>
          </w:divBdr>
          <w:divsChild>
            <w:div w:id="1291740497">
              <w:marLeft w:val="0"/>
              <w:marRight w:val="0"/>
              <w:marTop w:val="0"/>
              <w:marBottom w:val="0"/>
              <w:divBdr>
                <w:top w:val="none" w:sz="0" w:space="0" w:color="auto"/>
                <w:left w:val="none" w:sz="0" w:space="0" w:color="auto"/>
                <w:bottom w:val="none" w:sz="0" w:space="0" w:color="auto"/>
                <w:right w:val="none" w:sz="0" w:space="0" w:color="auto"/>
              </w:divBdr>
              <w:divsChild>
                <w:div w:id="439842346">
                  <w:marLeft w:val="0"/>
                  <w:marRight w:val="0"/>
                  <w:marTop w:val="0"/>
                  <w:marBottom w:val="0"/>
                  <w:divBdr>
                    <w:top w:val="none" w:sz="0" w:space="0" w:color="auto"/>
                    <w:left w:val="none" w:sz="0" w:space="0" w:color="auto"/>
                    <w:bottom w:val="none" w:sz="0" w:space="0" w:color="auto"/>
                    <w:right w:val="none" w:sz="0" w:space="0" w:color="auto"/>
                  </w:divBdr>
                  <w:divsChild>
                    <w:div w:id="82385849">
                      <w:marLeft w:val="0"/>
                      <w:marRight w:val="0"/>
                      <w:marTop w:val="0"/>
                      <w:marBottom w:val="0"/>
                      <w:divBdr>
                        <w:top w:val="none" w:sz="0" w:space="0" w:color="auto"/>
                        <w:left w:val="none" w:sz="0" w:space="0" w:color="auto"/>
                        <w:bottom w:val="none" w:sz="0" w:space="0" w:color="auto"/>
                        <w:right w:val="none" w:sz="0" w:space="0" w:color="auto"/>
                      </w:divBdr>
                      <w:divsChild>
                        <w:div w:id="1431967479">
                          <w:marLeft w:val="0"/>
                          <w:marRight w:val="0"/>
                          <w:marTop w:val="0"/>
                          <w:marBottom w:val="0"/>
                          <w:divBdr>
                            <w:top w:val="none" w:sz="0" w:space="0" w:color="auto"/>
                            <w:left w:val="none" w:sz="0" w:space="0" w:color="auto"/>
                            <w:bottom w:val="none" w:sz="0" w:space="0" w:color="auto"/>
                            <w:right w:val="none" w:sz="0" w:space="0" w:color="auto"/>
                          </w:divBdr>
                          <w:divsChild>
                            <w:div w:id="1662247">
                              <w:marLeft w:val="0"/>
                              <w:marRight w:val="0"/>
                              <w:marTop w:val="0"/>
                              <w:marBottom w:val="0"/>
                              <w:divBdr>
                                <w:top w:val="none" w:sz="0" w:space="0" w:color="auto"/>
                                <w:left w:val="none" w:sz="0" w:space="0" w:color="auto"/>
                                <w:bottom w:val="none" w:sz="0" w:space="0" w:color="auto"/>
                                <w:right w:val="none" w:sz="0" w:space="0" w:color="auto"/>
                              </w:divBdr>
                              <w:divsChild>
                                <w:div w:id="590968447">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sChild>
                                        <w:div w:id="644092223">
                                          <w:marLeft w:val="0"/>
                                          <w:marRight w:val="0"/>
                                          <w:marTop w:val="0"/>
                                          <w:marBottom w:val="0"/>
                                          <w:divBdr>
                                            <w:top w:val="none" w:sz="0" w:space="0" w:color="auto"/>
                                            <w:left w:val="none" w:sz="0" w:space="0" w:color="auto"/>
                                            <w:bottom w:val="none" w:sz="0" w:space="0" w:color="auto"/>
                                            <w:right w:val="none" w:sz="0" w:space="0" w:color="auto"/>
                                          </w:divBdr>
                                          <w:divsChild>
                                            <w:div w:id="1146970186">
                                              <w:marLeft w:val="0"/>
                                              <w:marRight w:val="0"/>
                                              <w:marTop w:val="0"/>
                                              <w:marBottom w:val="0"/>
                                              <w:divBdr>
                                                <w:top w:val="none" w:sz="0" w:space="0" w:color="auto"/>
                                                <w:left w:val="none" w:sz="0" w:space="0" w:color="auto"/>
                                                <w:bottom w:val="none" w:sz="0" w:space="0" w:color="auto"/>
                                                <w:right w:val="none" w:sz="0" w:space="0" w:color="auto"/>
                                              </w:divBdr>
                                              <w:divsChild>
                                                <w:div w:id="985160892">
                                                  <w:marLeft w:val="0"/>
                                                  <w:marRight w:val="0"/>
                                                  <w:marTop w:val="0"/>
                                                  <w:marBottom w:val="0"/>
                                                  <w:divBdr>
                                                    <w:top w:val="none" w:sz="0" w:space="0" w:color="auto"/>
                                                    <w:left w:val="none" w:sz="0" w:space="0" w:color="auto"/>
                                                    <w:bottom w:val="none" w:sz="0" w:space="0" w:color="auto"/>
                                                    <w:right w:val="none" w:sz="0" w:space="0" w:color="auto"/>
                                                  </w:divBdr>
                                                </w:div>
                                                <w:div w:id="1043604623">
                                                  <w:marLeft w:val="0"/>
                                                  <w:marRight w:val="0"/>
                                                  <w:marTop w:val="0"/>
                                                  <w:marBottom w:val="0"/>
                                                  <w:divBdr>
                                                    <w:top w:val="none" w:sz="0" w:space="0" w:color="auto"/>
                                                    <w:left w:val="none" w:sz="0" w:space="0" w:color="auto"/>
                                                    <w:bottom w:val="none" w:sz="0" w:space="0" w:color="auto"/>
                                                    <w:right w:val="none" w:sz="0" w:space="0" w:color="auto"/>
                                                  </w:divBdr>
                                                </w:div>
                                                <w:div w:id="502361226">
                                                  <w:marLeft w:val="0"/>
                                                  <w:marRight w:val="0"/>
                                                  <w:marTop w:val="0"/>
                                                  <w:marBottom w:val="0"/>
                                                  <w:divBdr>
                                                    <w:top w:val="none" w:sz="0" w:space="0" w:color="auto"/>
                                                    <w:left w:val="none" w:sz="0" w:space="0" w:color="auto"/>
                                                    <w:bottom w:val="none" w:sz="0" w:space="0" w:color="auto"/>
                                                    <w:right w:val="none" w:sz="0" w:space="0" w:color="auto"/>
                                                  </w:divBdr>
                                                </w:div>
                                                <w:div w:id="65226260">
                                                  <w:marLeft w:val="0"/>
                                                  <w:marRight w:val="0"/>
                                                  <w:marTop w:val="0"/>
                                                  <w:marBottom w:val="0"/>
                                                  <w:divBdr>
                                                    <w:top w:val="none" w:sz="0" w:space="0" w:color="auto"/>
                                                    <w:left w:val="none" w:sz="0" w:space="0" w:color="auto"/>
                                                    <w:bottom w:val="none" w:sz="0" w:space="0" w:color="auto"/>
                                                    <w:right w:val="none" w:sz="0" w:space="0" w:color="auto"/>
                                                  </w:divBdr>
                                                </w:div>
                                                <w:div w:id="103118058">
                                                  <w:marLeft w:val="0"/>
                                                  <w:marRight w:val="0"/>
                                                  <w:marTop w:val="0"/>
                                                  <w:marBottom w:val="0"/>
                                                  <w:divBdr>
                                                    <w:top w:val="none" w:sz="0" w:space="0" w:color="auto"/>
                                                    <w:left w:val="none" w:sz="0" w:space="0" w:color="auto"/>
                                                    <w:bottom w:val="none" w:sz="0" w:space="0" w:color="auto"/>
                                                    <w:right w:val="none" w:sz="0" w:space="0" w:color="auto"/>
                                                  </w:divBdr>
                                                </w:div>
                                                <w:div w:id="1299725920">
                                                  <w:marLeft w:val="0"/>
                                                  <w:marRight w:val="0"/>
                                                  <w:marTop w:val="0"/>
                                                  <w:marBottom w:val="0"/>
                                                  <w:divBdr>
                                                    <w:top w:val="none" w:sz="0" w:space="0" w:color="auto"/>
                                                    <w:left w:val="none" w:sz="0" w:space="0" w:color="auto"/>
                                                    <w:bottom w:val="none" w:sz="0" w:space="0" w:color="auto"/>
                                                    <w:right w:val="none" w:sz="0" w:space="0" w:color="auto"/>
                                                  </w:divBdr>
                                                </w:div>
                                                <w:div w:id="2033333529">
                                                  <w:marLeft w:val="0"/>
                                                  <w:marRight w:val="0"/>
                                                  <w:marTop w:val="0"/>
                                                  <w:marBottom w:val="0"/>
                                                  <w:divBdr>
                                                    <w:top w:val="none" w:sz="0" w:space="0" w:color="auto"/>
                                                    <w:left w:val="none" w:sz="0" w:space="0" w:color="auto"/>
                                                    <w:bottom w:val="none" w:sz="0" w:space="0" w:color="auto"/>
                                                    <w:right w:val="none" w:sz="0" w:space="0" w:color="auto"/>
                                                  </w:divBdr>
                                                </w:div>
                                                <w:div w:id="325010562">
                                                  <w:marLeft w:val="0"/>
                                                  <w:marRight w:val="0"/>
                                                  <w:marTop w:val="0"/>
                                                  <w:marBottom w:val="0"/>
                                                  <w:divBdr>
                                                    <w:top w:val="none" w:sz="0" w:space="0" w:color="auto"/>
                                                    <w:left w:val="none" w:sz="0" w:space="0" w:color="auto"/>
                                                    <w:bottom w:val="none" w:sz="0" w:space="0" w:color="auto"/>
                                                    <w:right w:val="none" w:sz="0" w:space="0" w:color="auto"/>
                                                  </w:divBdr>
                                                </w:div>
                                                <w:div w:id="1341394769">
                                                  <w:marLeft w:val="0"/>
                                                  <w:marRight w:val="0"/>
                                                  <w:marTop w:val="0"/>
                                                  <w:marBottom w:val="0"/>
                                                  <w:divBdr>
                                                    <w:top w:val="none" w:sz="0" w:space="0" w:color="auto"/>
                                                    <w:left w:val="none" w:sz="0" w:space="0" w:color="auto"/>
                                                    <w:bottom w:val="none" w:sz="0" w:space="0" w:color="auto"/>
                                                    <w:right w:val="none" w:sz="0" w:space="0" w:color="auto"/>
                                                  </w:divBdr>
                                                </w:div>
                                                <w:div w:id="543060114">
                                                  <w:marLeft w:val="0"/>
                                                  <w:marRight w:val="0"/>
                                                  <w:marTop w:val="0"/>
                                                  <w:marBottom w:val="0"/>
                                                  <w:divBdr>
                                                    <w:top w:val="none" w:sz="0" w:space="0" w:color="auto"/>
                                                    <w:left w:val="none" w:sz="0" w:space="0" w:color="auto"/>
                                                    <w:bottom w:val="none" w:sz="0" w:space="0" w:color="auto"/>
                                                    <w:right w:val="none" w:sz="0" w:space="0" w:color="auto"/>
                                                  </w:divBdr>
                                                </w:div>
                                                <w:div w:id="1261526226">
                                                  <w:marLeft w:val="0"/>
                                                  <w:marRight w:val="0"/>
                                                  <w:marTop w:val="0"/>
                                                  <w:marBottom w:val="0"/>
                                                  <w:divBdr>
                                                    <w:top w:val="none" w:sz="0" w:space="0" w:color="auto"/>
                                                    <w:left w:val="none" w:sz="0" w:space="0" w:color="auto"/>
                                                    <w:bottom w:val="none" w:sz="0" w:space="0" w:color="auto"/>
                                                    <w:right w:val="none" w:sz="0" w:space="0" w:color="auto"/>
                                                  </w:divBdr>
                                                </w:div>
                                                <w:div w:id="201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2091152490">
          <w:marLeft w:val="0"/>
          <w:marRight w:val="0"/>
          <w:marTop w:val="0"/>
          <w:marBottom w:val="0"/>
          <w:divBdr>
            <w:top w:val="none" w:sz="0" w:space="0" w:color="auto"/>
            <w:left w:val="none" w:sz="0" w:space="0" w:color="auto"/>
            <w:bottom w:val="none" w:sz="0" w:space="0" w:color="auto"/>
            <w:right w:val="none" w:sz="0" w:space="0" w:color="auto"/>
          </w:divBdr>
        </w:div>
      </w:divsChild>
    </w:div>
    <w:div w:id="1050494336">
      <w:bodyDiv w:val="1"/>
      <w:marLeft w:val="0"/>
      <w:marRight w:val="0"/>
      <w:marTop w:val="0"/>
      <w:marBottom w:val="0"/>
      <w:divBdr>
        <w:top w:val="none" w:sz="0" w:space="0" w:color="auto"/>
        <w:left w:val="none" w:sz="0" w:space="0" w:color="auto"/>
        <w:bottom w:val="none" w:sz="0" w:space="0" w:color="auto"/>
        <w:right w:val="none" w:sz="0" w:space="0" w:color="auto"/>
      </w:divBdr>
    </w:div>
    <w:div w:id="1076049701">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7">
          <w:marLeft w:val="0"/>
          <w:marRight w:val="0"/>
          <w:marTop w:val="0"/>
          <w:marBottom w:val="0"/>
          <w:divBdr>
            <w:top w:val="none" w:sz="0" w:space="0" w:color="auto"/>
            <w:left w:val="none" w:sz="0" w:space="0" w:color="auto"/>
            <w:bottom w:val="none" w:sz="0" w:space="0" w:color="auto"/>
            <w:right w:val="none" w:sz="0" w:space="0" w:color="auto"/>
          </w:divBdr>
        </w:div>
        <w:div w:id="743600655">
          <w:marLeft w:val="0"/>
          <w:marRight w:val="0"/>
          <w:marTop w:val="0"/>
          <w:marBottom w:val="0"/>
          <w:divBdr>
            <w:top w:val="none" w:sz="0" w:space="0" w:color="auto"/>
            <w:left w:val="none" w:sz="0" w:space="0" w:color="auto"/>
            <w:bottom w:val="none" w:sz="0" w:space="0" w:color="auto"/>
            <w:right w:val="none" w:sz="0" w:space="0" w:color="auto"/>
          </w:divBdr>
        </w:div>
        <w:div w:id="1372460286">
          <w:marLeft w:val="0"/>
          <w:marRight w:val="0"/>
          <w:marTop w:val="0"/>
          <w:marBottom w:val="0"/>
          <w:divBdr>
            <w:top w:val="none" w:sz="0" w:space="0" w:color="auto"/>
            <w:left w:val="none" w:sz="0" w:space="0" w:color="auto"/>
            <w:bottom w:val="none" w:sz="0" w:space="0" w:color="auto"/>
            <w:right w:val="none" w:sz="0" w:space="0" w:color="auto"/>
          </w:divBdr>
        </w:div>
        <w:div w:id="1416435503">
          <w:marLeft w:val="0"/>
          <w:marRight w:val="0"/>
          <w:marTop w:val="0"/>
          <w:marBottom w:val="0"/>
          <w:divBdr>
            <w:top w:val="none" w:sz="0" w:space="0" w:color="auto"/>
            <w:left w:val="none" w:sz="0" w:space="0" w:color="auto"/>
            <w:bottom w:val="none" w:sz="0" w:space="0" w:color="auto"/>
            <w:right w:val="none" w:sz="0" w:space="0" w:color="auto"/>
          </w:divBdr>
        </w:div>
        <w:div w:id="2094155500">
          <w:marLeft w:val="0"/>
          <w:marRight w:val="0"/>
          <w:marTop w:val="0"/>
          <w:marBottom w:val="0"/>
          <w:divBdr>
            <w:top w:val="none" w:sz="0" w:space="0" w:color="auto"/>
            <w:left w:val="none" w:sz="0" w:space="0" w:color="auto"/>
            <w:bottom w:val="none" w:sz="0" w:space="0" w:color="auto"/>
            <w:right w:val="none" w:sz="0" w:space="0" w:color="auto"/>
          </w:divBdr>
        </w:div>
        <w:div w:id="1887790602">
          <w:marLeft w:val="0"/>
          <w:marRight w:val="0"/>
          <w:marTop w:val="0"/>
          <w:marBottom w:val="0"/>
          <w:divBdr>
            <w:top w:val="none" w:sz="0" w:space="0" w:color="auto"/>
            <w:left w:val="none" w:sz="0" w:space="0" w:color="auto"/>
            <w:bottom w:val="none" w:sz="0" w:space="0" w:color="auto"/>
            <w:right w:val="none" w:sz="0" w:space="0" w:color="auto"/>
          </w:divBdr>
        </w:div>
        <w:div w:id="954559391">
          <w:marLeft w:val="0"/>
          <w:marRight w:val="0"/>
          <w:marTop w:val="0"/>
          <w:marBottom w:val="0"/>
          <w:divBdr>
            <w:top w:val="none" w:sz="0" w:space="0" w:color="auto"/>
            <w:left w:val="none" w:sz="0" w:space="0" w:color="auto"/>
            <w:bottom w:val="none" w:sz="0" w:space="0" w:color="auto"/>
            <w:right w:val="none" w:sz="0" w:space="0" w:color="auto"/>
          </w:divBdr>
        </w:div>
        <w:div w:id="1601835981">
          <w:marLeft w:val="0"/>
          <w:marRight w:val="0"/>
          <w:marTop w:val="0"/>
          <w:marBottom w:val="0"/>
          <w:divBdr>
            <w:top w:val="none" w:sz="0" w:space="0" w:color="auto"/>
            <w:left w:val="none" w:sz="0" w:space="0" w:color="auto"/>
            <w:bottom w:val="none" w:sz="0" w:space="0" w:color="auto"/>
            <w:right w:val="none" w:sz="0" w:space="0" w:color="auto"/>
          </w:divBdr>
        </w:div>
        <w:div w:id="897134212">
          <w:marLeft w:val="0"/>
          <w:marRight w:val="0"/>
          <w:marTop w:val="0"/>
          <w:marBottom w:val="0"/>
          <w:divBdr>
            <w:top w:val="none" w:sz="0" w:space="0" w:color="auto"/>
            <w:left w:val="none" w:sz="0" w:space="0" w:color="auto"/>
            <w:bottom w:val="none" w:sz="0" w:space="0" w:color="auto"/>
            <w:right w:val="none" w:sz="0" w:space="0" w:color="auto"/>
          </w:divBdr>
        </w:div>
        <w:div w:id="108937057">
          <w:marLeft w:val="0"/>
          <w:marRight w:val="0"/>
          <w:marTop w:val="0"/>
          <w:marBottom w:val="0"/>
          <w:divBdr>
            <w:top w:val="none" w:sz="0" w:space="0" w:color="auto"/>
            <w:left w:val="none" w:sz="0" w:space="0" w:color="auto"/>
            <w:bottom w:val="none" w:sz="0" w:space="0" w:color="auto"/>
            <w:right w:val="none" w:sz="0" w:space="0" w:color="auto"/>
          </w:divBdr>
        </w:div>
        <w:div w:id="318533203">
          <w:marLeft w:val="0"/>
          <w:marRight w:val="0"/>
          <w:marTop w:val="0"/>
          <w:marBottom w:val="0"/>
          <w:divBdr>
            <w:top w:val="none" w:sz="0" w:space="0" w:color="auto"/>
            <w:left w:val="none" w:sz="0" w:space="0" w:color="auto"/>
            <w:bottom w:val="none" w:sz="0" w:space="0" w:color="auto"/>
            <w:right w:val="none" w:sz="0" w:space="0" w:color="auto"/>
          </w:divBdr>
        </w:div>
        <w:div w:id="406457958">
          <w:marLeft w:val="0"/>
          <w:marRight w:val="0"/>
          <w:marTop w:val="0"/>
          <w:marBottom w:val="0"/>
          <w:divBdr>
            <w:top w:val="none" w:sz="0" w:space="0" w:color="auto"/>
            <w:left w:val="none" w:sz="0" w:space="0" w:color="auto"/>
            <w:bottom w:val="none" w:sz="0" w:space="0" w:color="auto"/>
            <w:right w:val="none" w:sz="0" w:space="0" w:color="auto"/>
          </w:divBdr>
        </w:div>
        <w:div w:id="1893883945">
          <w:marLeft w:val="0"/>
          <w:marRight w:val="0"/>
          <w:marTop w:val="0"/>
          <w:marBottom w:val="0"/>
          <w:divBdr>
            <w:top w:val="none" w:sz="0" w:space="0" w:color="auto"/>
            <w:left w:val="none" w:sz="0" w:space="0" w:color="auto"/>
            <w:bottom w:val="none" w:sz="0" w:space="0" w:color="auto"/>
            <w:right w:val="none" w:sz="0" w:space="0" w:color="auto"/>
          </w:divBdr>
        </w:div>
        <w:div w:id="753433230">
          <w:marLeft w:val="0"/>
          <w:marRight w:val="0"/>
          <w:marTop w:val="0"/>
          <w:marBottom w:val="0"/>
          <w:divBdr>
            <w:top w:val="none" w:sz="0" w:space="0" w:color="auto"/>
            <w:left w:val="none" w:sz="0" w:space="0" w:color="auto"/>
            <w:bottom w:val="none" w:sz="0" w:space="0" w:color="auto"/>
            <w:right w:val="none" w:sz="0" w:space="0" w:color="auto"/>
          </w:divBdr>
        </w:div>
        <w:div w:id="951088760">
          <w:marLeft w:val="0"/>
          <w:marRight w:val="0"/>
          <w:marTop w:val="0"/>
          <w:marBottom w:val="0"/>
          <w:divBdr>
            <w:top w:val="none" w:sz="0" w:space="0" w:color="auto"/>
            <w:left w:val="none" w:sz="0" w:space="0" w:color="auto"/>
            <w:bottom w:val="none" w:sz="0" w:space="0" w:color="auto"/>
            <w:right w:val="none" w:sz="0" w:space="0" w:color="auto"/>
          </w:divBdr>
        </w:div>
        <w:div w:id="234047555">
          <w:marLeft w:val="0"/>
          <w:marRight w:val="0"/>
          <w:marTop w:val="0"/>
          <w:marBottom w:val="0"/>
          <w:divBdr>
            <w:top w:val="none" w:sz="0" w:space="0" w:color="auto"/>
            <w:left w:val="none" w:sz="0" w:space="0" w:color="auto"/>
            <w:bottom w:val="none" w:sz="0" w:space="0" w:color="auto"/>
            <w:right w:val="none" w:sz="0" w:space="0" w:color="auto"/>
          </w:divBdr>
        </w:div>
        <w:div w:id="1165708075">
          <w:marLeft w:val="0"/>
          <w:marRight w:val="0"/>
          <w:marTop w:val="0"/>
          <w:marBottom w:val="0"/>
          <w:divBdr>
            <w:top w:val="none" w:sz="0" w:space="0" w:color="auto"/>
            <w:left w:val="none" w:sz="0" w:space="0" w:color="auto"/>
            <w:bottom w:val="none" w:sz="0" w:space="0" w:color="auto"/>
            <w:right w:val="none" w:sz="0" w:space="0" w:color="auto"/>
          </w:divBdr>
        </w:div>
      </w:divsChild>
    </w:div>
    <w:div w:id="1086223676">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5">
          <w:marLeft w:val="270"/>
          <w:marRight w:val="0"/>
          <w:marTop w:val="0"/>
          <w:marBottom w:val="0"/>
          <w:divBdr>
            <w:top w:val="none" w:sz="0" w:space="0" w:color="auto"/>
            <w:left w:val="none" w:sz="0" w:space="0" w:color="auto"/>
            <w:bottom w:val="none" w:sz="0" w:space="0" w:color="auto"/>
            <w:right w:val="none" w:sz="0" w:space="0" w:color="auto"/>
          </w:divBdr>
        </w:div>
        <w:div w:id="754008640">
          <w:marLeft w:val="270"/>
          <w:marRight w:val="0"/>
          <w:marTop w:val="0"/>
          <w:marBottom w:val="0"/>
          <w:divBdr>
            <w:top w:val="none" w:sz="0" w:space="0" w:color="auto"/>
            <w:left w:val="none" w:sz="0" w:space="0" w:color="auto"/>
            <w:bottom w:val="none" w:sz="0" w:space="0" w:color="auto"/>
            <w:right w:val="none" w:sz="0" w:space="0" w:color="auto"/>
          </w:divBdr>
        </w:div>
        <w:div w:id="865992855">
          <w:marLeft w:val="270"/>
          <w:marRight w:val="0"/>
          <w:marTop w:val="0"/>
          <w:marBottom w:val="0"/>
          <w:divBdr>
            <w:top w:val="none" w:sz="0" w:space="0" w:color="auto"/>
            <w:left w:val="none" w:sz="0" w:space="0" w:color="auto"/>
            <w:bottom w:val="none" w:sz="0" w:space="0" w:color="auto"/>
            <w:right w:val="none" w:sz="0" w:space="0" w:color="auto"/>
          </w:divBdr>
        </w:div>
        <w:div w:id="594946517">
          <w:marLeft w:val="270"/>
          <w:marRight w:val="0"/>
          <w:marTop w:val="0"/>
          <w:marBottom w:val="0"/>
          <w:divBdr>
            <w:top w:val="none" w:sz="0" w:space="0" w:color="auto"/>
            <w:left w:val="none" w:sz="0" w:space="0" w:color="auto"/>
            <w:bottom w:val="none" w:sz="0" w:space="0" w:color="auto"/>
            <w:right w:val="none" w:sz="0" w:space="0" w:color="auto"/>
          </w:divBdr>
        </w:div>
        <w:div w:id="1513227292">
          <w:marLeft w:val="270"/>
          <w:marRight w:val="0"/>
          <w:marTop w:val="0"/>
          <w:marBottom w:val="0"/>
          <w:divBdr>
            <w:top w:val="none" w:sz="0" w:space="0" w:color="auto"/>
            <w:left w:val="none" w:sz="0" w:space="0" w:color="auto"/>
            <w:bottom w:val="none" w:sz="0" w:space="0" w:color="auto"/>
            <w:right w:val="none" w:sz="0" w:space="0" w:color="auto"/>
          </w:divBdr>
        </w:div>
        <w:div w:id="905649426">
          <w:marLeft w:val="270"/>
          <w:marRight w:val="0"/>
          <w:marTop w:val="0"/>
          <w:marBottom w:val="0"/>
          <w:divBdr>
            <w:top w:val="none" w:sz="0" w:space="0" w:color="auto"/>
            <w:left w:val="none" w:sz="0" w:space="0" w:color="auto"/>
            <w:bottom w:val="none" w:sz="0" w:space="0" w:color="auto"/>
            <w:right w:val="none" w:sz="0" w:space="0" w:color="auto"/>
          </w:divBdr>
        </w:div>
        <w:div w:id="1317611169">
          <w:marLeft w:val="270"/>
          <w:marRight w:val="0"/>
          <w:marTop w:val="0"/>
          <w:marBottom w:val="0"/>
          <w:divBdr>
            <w:top w:val="none" w:sz="0" w:space="0" w:color="auto"/>
            <w:left w:val="none" w:sz="0" w:space="0" w:color="auto"/>
            <w:bottom w:val="none" w:sz="0" w:space="0" w:color="auto"/>
            <w:right w:val="none" w:sz="0" w:space="0" w:color="auto"/>
          </w:divBdr>
        </w:div>
        <w:div w:id="2101025671">
          <w:marLeft w:val="270"/>
          <w:marRight w:val="0"/>
          <w:marTop w:val="0"/>
          <w:marBottom w:val="0"/>
          <w:divBdr>
            <w:top w:val="none" w:sz="0" w:space="0" w:color="auto"/>
            <w:left w:val="none" w:sz="0" w:space="0" w:color="auto"/>
            <w:bottom w:val="none" w:sz="0" w:space="0" w:color="auto"/>
            <w:right w:val="none" w:sz="0" w:space="0" w:color="auto"/>
          </w:divBdr>
        </w:div>
        <w:div w:id="118956738">
          <w:marLeft w:val="270"/>
          <w:marRight w:val="0"/>
          <w:marTop w:val="0"/>
          <w:marBottom w:val="0"/>
          <w:divBdr>
            <w:top w:val="none" w:sz="0" w:space="0" w:color="auto"/>
            <w:left w:val="none" w:sz="0" w:space="0" w:color="auto"/>
            <w:bottom w:val="none" w:sz="0" w:space="0" w:color="auto"/>
            <w:right w:val="none" w:sz="0" w:space="0" w:color="auto"/>
          </w:divBdr>
        </w:div>
        <w:div w:id="137309596">
          <w:marLeft w:val="270"/>
          <w:marRight w:val="0"/>
          <w:marTop w:val="0"/>
          <w:marBottom w:val="0"/>
          <w:divBdr>
            <w:top w:val="none" w:sz="0" w:space="0" w:color="auto"/>
            <w:left w:val="none" w:sz="0" w:space="0" w:color="auto"/>
            <w:bottom w:val="none" w:sz="0" w:space="0" w:color="auto"/>
            <w:right w:val="none" w:sz="0" w:space="0" w:color="auto"/>
          </w:divBdr>
        </w:div>
      </w:divsChild>
    </w:div>
    <w:div w:id="1089697512">
      <w:bodyDiv w:val="1"/>
      <w:marLeft w:val="0"/>
      <w:marRight w:val="0"/>
      <w:marTop w:val="0"/>
      <w:marBottom w:val="0"/>
      <w:divBdr>
        <w:top w:val="none" w:sz="0" w:space="0" w:color="auto"/>
        <w:left w:val="none" w:sz="0" w:space="0" w:color="auto"/>
        <w:bottom w:val="none" w:sz="0" w:space="0" w:color="auto"/>
        <w:right w:val="none" w:sz="0" w:space="0" w:color="auto"/>
      </w:divBdr>
    </w:div>
    <w:div w:id="1100839115">
      <w:bodyDiv w:val="1"/>
      <w:marLeft w:val="0"/>
      <w:marRight w:val="0"/>
      <w:marTop w:val="0"/>
      <w:marBottom w:val="0"/>
      <w:divBdr>
        <w:top w:val="none" w:sz="0" w:space="0" w:color="auto"/>
        <w:left w:val="none" w:sz="0" w:space="0" w:color="auto"/>
        <w:bottom w:val="none" w:sz="0" w:space="0" w:color="auto"/>
        <w:right w:val="none" w:sz="0" w:space="0" w:color="auto"/>
      </w:divBdr>
      <w:divsChild>
        <w:div w:id="425734873">
          <w:marLeft w:val="0"/>
          <w:marRight w:val="0"/>
          <w:marTop w:val="0"/>
          <w:marBottom w:val="0"/>
          <w:divBdr>
            <w:top w:val="none" w:sz="0" w:space="0" w:color="auto"/>
            <w:left w:val="none" w:sz="0" w:space="0" w:color="auto"/>
            <w:bottom w:val="none" w:sz="0" w:space="0" w:color="auto"/>
            <w:right w:val="none" w:sz="0" w:space="0" w:color="auto"/>
          </w:divBdr>
        </w:div>
        <w:div w:id="1118137084">
          <w:marLeft w:val="0"/>
          <w:marRight w:val="0"/>
          <w:marTop w:val="0"/>
          <w:marBottom w:val="0"/>
          <w:divBdr>
            <w:top w:val="none" w:sz="0" w:space="0" w:color="auto"/>
            <w:left w:val="none" w:sz="0" w:space="0" w:color="auto"/>
            <w:bottom w:val="none" w:sz="0" w:space="0" w:color="auto"/>
            <w:right w:val="none" w:sz="0" w:space="0" w:color="auto"/>
          </w:divBdr>
        </w:div>
        <w:div w:id="1860436817">
          <w:marLeft w:val="0"/>
          <w:marRight w:val="0"/>
          <w:marTop w:val="0"/>
          <w:marBottom w:val="0"/>
          <w:divBdr>
            <w:top w:val="none" w:sz="0" w:space="0" w:color="auto"/>
            <w:left w:val="none" w:sz="0" w:space="0" w:color="auto"/>
            <w:bottom w:val="none" w:sz="0" w:space="0" w:color="auto"/>
            <w:right w:val="none" w:sz="0" w:space="0" w:color="auto"/>
          </w:divBdr>
        </w:div>
      </w:divsChild>
    </w:div>
    <w:div w:id="1106391039">
      <w:bodyDiv w:val="1"/>
      <w:marLeft w:val="0"/>
      <w:marRight w:val="0"/>
      <w:marTop w:val="0"/>
      <w:marBottom w:val="0"/>
      <w:divBdr>
        <w:top w:val="none" w:sz="0" w:space="0" w:color="auto"/>
        <w:left w:val="none" w:sz="0" w:space="0" w:color="auto"/>
        <w:bottom w:val="none" w:sz="0" w:space="0" w:color="auto"/>
        <w:right w:val="none" w:sz="0" w:space="0" w:color="auto"/>
      </w:divBdr>
    </w:div>
    <w:div w:id="1115753226">
      <w:bodyDiv w:val="1"/>
      <w:marLeft w:val="0"/>
      <w:marRight w:val="0"/>
      <w:marTop w:val="0"/>
      <w:marBottom w:val="0"/>
      <w:divBdr>
        <w:top w:val="none" w:sz="0" w:space="0" w:color="auto"/>
        <w:left w:val="none" w:sz="0" w:space="0" w:color="auto"/>
        <w:bottom w:val="none" w:sz="0" w:space="0" w:color="auto"/>
        <w:right w:val="none" w:sz="0" w:space="0" w:color="auto"/>
      </w:divBdr>
    </w:div>
    <w:div w:id="1117718767">
      <w:bodyDiv w:val="1"/>
      <w:marLeft w:val="0"/>
      <w:marRight w:val="0"/>
      <w:marTop w:val="0"/>
      <w:marBottom w:val="0"/>
      <w:divBdr>
        <w:top w:val="none" w:sz="0" w:space="0" w:color="auto"/>
        <w:left w:val="none" w:sz="0" w:space="0" w:color="auto"/>
        <w:bottom w:val="none" w:sz="0" w:space="0" w:color="auto"/>
        <w:right w:val="none" w:sz="0" w:space="0" w:color="auto"/>
      </w:divBdr>
    </w:div>
    <w:div w:id="1119955842">
      <w:bodyDiv w:val="1"/>
      <w:marLeft w:val="0"/>
      <w:marRight w:val="0"/>
      <w:marTop w:val="0"/>
      <w:marBottom w:val="0"/>
      <w:divBdr>
        <w:top w:val="none" w:sz="0" w:space="0" w:color="auto"/>
        <w:left w:val="none" w:sz="0" w:space="0" w:color="auto"/>
        <w:bottom w:val="none" w:sz="0" w:space="0" w:color="auto"/>
        <w:right w:val="none" w:sz="0" w:space="0" w:color="auto"/>
      </w:divBdr>
    </w:div>
    <w:div w:id="1123622775">
      <w:bodyDiv w:val="1"/>
      <w:marLeft w:val="0"/>
      <w:marRight w:val="0"/>
      <w:marTop w:val="0"/>
      <w:marBottom w:val="0"/>
      <w:divBdr>
        <w:top w:val="none" w:sz="0" w:space="0" w:color="auto"/>
        <w:left w:val="none" w:sz="0" w:space="0" w:color="auto"/>
        <w:bottom w:val="none" w:sz="0" w:space="0" w:color="auto"/>
        <w:right w:val="none" w:sz="0" w:space="0" w:color="auto"/>
      </w:divBdr>
      <w:divsChild>
        <w:div w:id="1572740552">
          <w:marLeft w:val="0"/>
          <w:marRight w:val="0"/>
          <w:marTop w:val="0"/>
          <w:marBottom w:val="0"/>
          <w:divBdr>
            <w:top w:val="none" w:sz="0" w:space="0" w:color="auto"/>
            <w:left w:val="none" w:sz="0" w:space="0" w:color="auto"/>
            <w:bottom w:val="none" w:sz="0" w:space="0" w:color="auto"/>
            <w:right w:val="none" w:sz="0" w:space="0" w:color="auto"/>
          </w:divBdr>
        </w:div>
        <w:div w:id="592132273">
          <w:marLeft w:val="0"/>
          <w:marRight w:val="0"/>
          <w:marTop w:val="0"/>
          <w:marBottom w:val="0"/>
          <w:divBdr>
            <w:top w:val="none" w:sz="0" w:space="0" w:color="auto"/>
            <w:left w:val="none" w:sz="0" w:space="0" w:color="auto"/>
            <w:bottom w:val="none" w:sz="0" w:space="0" w:color="auto"/>
            <w:right w:val="none" w:sz="0" w:space="0" w:color="auto"/>
          </w:divBdr>
        </w:div>
        <w:div w:id="1857230761">
          <w:marLeft w:val="0"/>
          <w:marRight w:val="0"/>
          <w:marTop w:val="0"/>
          <w:marBottom w:val="0"/>
          <w:divBdr>
            <w:top w:val="none" w:sz="0" w:space="0" w:color="auto"/>
            <w:left w:val="none" w:sz="0" w:space="0" w:color="auto"/>
            <w:bottom w:val="none" w:sz="0" w:space="0" w:color="auto"/>
            <w:right w:val="none" w:sz="0" w:space="0" w:color="auto"/>
          </w:divBdr>
        </w:div>
      </w:divsChild>
    </w:div>
    <w:div w:id="1144935479">
      <w:bodyDiv w:val="1"/>
      <w:marLeft w:val="0"/>
      <w:marRight w:val="0"/>
      <w:marTop w:val="0"/>
      <w:marBottom w:val="0"/>
      <w:divBdr>
        <w:top w:val="none" w:sz="0" w:space="0" w:color="auto"/>
        <w:left w:val="none" w:sz="0" w:space="0" w:color="auto"/>
        <w:bottom w:val="none" w:sz="0" w:space="0" w:color="auto"/>
        <w:right w:val="none" w:sz="0" w:space="0" w:color="auto"/>
      </w:divBdr>
      <w:divsChild>
        <w:div w:id="1699508982">
          <w:marLeft w:val="0"/>
          <w:marRight w:val="0"/>
          <w:marTop w:val="0"/>
          <w:marBottom w:val="0"/>
          <w:divBdr>
            <w:top w:val="none" w:sz="0" w:space="0" w:color="auto"/>
            <w:left w:val="none" w:sz="0" w:space="0" w:color="auto"/>
            <w:bottom w:val="none" w:sz="0" w:space="0" w:color="auto"/>
            <w:right w:val="none" w:sz="0" w:space="0" w:color="auto"/>
          </w:divBdr>
        </w:div>
        <w:div w:id="1730108010">
          <w:marLeft w:val="0"/>
          <w:marRight w:val="0"/>
          <w:marTop w:val="0"/>
          <w:marBottom w:val="0"/>
          <w:divBdr>
            <w:top w:val="none" w:sz="0" w:space="0" w:color="auto"/>
            <w:left w:val="none" w:sz="0" w:space="0" w:color="auto"/>
            <w:bottom w:val="none" w:sz="0" w:space="0" w:color="auto"/>
            <w:right w:val="none" w:sz="0" w:space="0" w:color="auto"/>
          </w:divBdr>
        </w:div>
        <w:div w:id="811367373">
          <w:marLeft w:val="0"/>
          <w:marRight w:val="0"/>
          <w:marTop w:val="0"/>
          <w:marBottom w:val="0"/>
          <w:divBdr>
            <w:top w:val="none" w:sz="0" w:space="0" w:color="auto"/>
            <w:left w:val="none" w:sz="0" w:space="0" w:color="auto"/>
            <w:bottom w:val="none" w:sz="0" w:space="0" w:color="auto"/>
            <w:right w:val="none" w:sz="0" w:space="0" w:color="auto"/>
          </w:divBdr>
        </w:div>
        <w:div w:id="132062368">
          <w:marLeft w:val="0"/>
          <w:marRight w:val="0"/>
          <w:marTop w:val="0"/>
          <w:marBottom w:val="0"/>
          <w:divBdr>
            <w:top w:val="none" w:sz="0" w:space="0" w:color="auto"/>
            <w:left w:val="none" w:sz="0" w:space="0" w:color="auto"/>
            <w:bottom w:val="none" w:sz="0" w:space="0" w:color="auto"/>
            <w:right w:val="none" w:sz="0" w:space="0" w:color="auto"/>
          </w:divBdr>
        </w:div>
      </w:divsChild>
    </w:div>
    <w:div w:id="1171674166">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176190760">
      <w:bodyDiv w:val="1"/>
      <w:marLeft w:val="0"/>
      <w:marRight w:val="0"/>
      <w:marTop w:val="0"/>
      <w:marBottom w:val="0"/>
      <w:divBdr>
        <w:top w:val="none" w:sz="0" w:space="0" w:color="auto"/>
        <w:left w:val="none" w:sz="0" w:space="0" w:color="auto"/>
        <w:bottom w:val="none" w:sz="0" w:space="0" w:color="auto"/>
        <w:right w:val="none" w:sz="0" w:space="0" w:color="auto"/>
      </w:divBdr>
    </w:div>
    <w:div w:id="1177041495">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sChild>
        <w:div w:id="1590121854">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sChild>
    </w:div>
    <w:div w:id="1183276426">
      <w:bodyDiv w:val="1"/>
      <w:marLeft w:val="0"/>
      <w:marRight w:val="0"/>
      <w:marTop w:val="0"/>
      <w:marBottom w:val="0"/>
      <w:divBdr>
        <w:top w:val="none" w:sz="0" w:space="0" w:color="auto"/>
        <w:left w:val="none" w:sz="0" w:space="0" w:color="auto"/>
        <w:bottom w:val="none" w:sz="0" w:space="0" w:color="auto"/>
        <w:right w:val="none" w:sz="0" w:space="0" w:color="auto"/>
      </w:divBdr>
    </w:div>
    <w:div w:id="1187064914">
      <w:bodyDiv w:val="1"/>
      <w:marLeft w:val="0"/>
      <w:marRight w:val="0"/>
      <w:marTop w:val="0"/>
      <w:marBottom w:val="0"/>
      <w:divBdr>
        <w:top w:val="none" w:sz="0" w:space="0" w:color="auto"/>
        <w:left w:val="none" w:sz="0" w:space="0" w:color="auto"/>
        <w:bottom w:val="none" w:sz="0" w:space="0" w:color="auto"/>
        <w:right w:val="none" w:sz="0" w:space="0" w:color="auto"/>
      </w:divBdr>
    </w:div>
    <w:div w:id="1200051143">
      <w:bodyDiv w:val="1"/>
      <w:marLeft w:val="0"/>
      <w:marRight w:val="0"/>
      <w:marTop w:val="0"/>
      <w:marBottom w:val="0"/>
      <w:divBdr>
        <w:top w:val="none" w:sz="0" w:space="0" w:color="auto"/>
        <w:left w:val="none" w:sz="0" w:space="0" w:color="auto"/>
        <w:bottom w:val="none" w:sz="0" w:space="0" w:color="auto"/>
        <w:right w:val="none" w:sz="0" w:space="0" w:color="auto"/>
      </w:divBdr>
      <w:divsChild>
        <w:div w:id="773521799">
          <w:marLeft w:val="0"/>
          <w:marRight w:val="0"/>
          <w:marTop w:val="0"/>
          <w:marBottom w:val="0"/>
          <w:divBdr>
            <w:top w:val="none" w:sz="0" w:space="0" w:color="auto"/>
            <w:left w:val="none" w:sz="0" w:space="0" w:color="auto"/>
            <w:bottom w:val="none" w:sz="0" w:space="0" w:color="auto"/>
            <w:right w:val="none" w:sz="0" w:space="0" w:color="auto"/>
          </w:divBdr>
        </w:div>
        <w:div w:id="280384106">
          <w:marLeft w:val="0"/>
          <w:marRight w:val="0"/>
          <w:marTop w:val="0"/>
          <w:marBottom w:val="0"/>
          <w:divBdr>
            <w:top w:val="none" w:sz="0" w:space="0" w:color="auto"/>
            <w:left w:val="none" w:sz="0" w:space="0" w:color="auto"/>
            <w:bottom w:val="none" w:sz="0" w:space="0" w:color="auto"/>
            <w:right w:val="none" w:sz="0" w:space="0" w:color="auto"/>
          </w:divBdr>
        </w:div>
        <w:div w:id="1250653716">
          <w:marLeft w:val="0"/>
          <w:marRight w:val="0"/>
          <w:marTop w:val="0"/>
          <w:marBottom w:val="0"/>
          <w:divBdr>
            <w:top w:val="none" w:sz="0" w:space="0" w:color="auto"/>
            <w:left w:val="none" w:sz="0" w:space="0" w:color="auto"/>
            <w:bottom w:val="none" w:sz="0" w:space="0" w:color="auto"/>
            <w:right w:val="none" w:sz="0" w:space="0" w:color="auto"/>
          </w:divBdr>
        </w:div>
        <w:div w:id="2096706001">
          <w:marLeft w:val="0"/>
          <w:marRight w:val="0"/>
          <w:marTop w:val="0"/>
          <w:marBottom w:val="0"/>
          <w:divBdr>
            <w:top w:val="none" w:sz="0" w:space="0" w:color="auto"/>
            <w:left w:val="none" w:sz="0" w:space="0" w:color="auto"/>
            <w:bottom w:val="none" w:sz="0" w:space="0" w:color="auto"/>
            <w:right w:val="none" w:sz="0" w:space="0" w:color="auto"/>
          </w:divBdr>
        </w:div>
      </w:divsChild>
    </w:div>
    <w:div w:id="1200506032">
      <w:bodyDiv w:val="1"/>
      <w:marLeft w:val="0"/>
      <w:marRight w:val="0"/>
      <w:marTop w:val="0"/>
      <w:marBottom w:val="0"/>
      <w:divBdr>
        <w:top w:val="none" w:sz="0" w:space="0" w:color="auto"/>
        <w:left w:val="none" w:sz="0" w:space="0" w:color="auto"/>
        <w:bottom w:val="none" w:sz="0" w:space="0" w:color="auto"/>
        <w:right w:val="none" w:sz="0" w:space="0" w:color="auto"/>
      </w:divBdr>
    </w:div>
    <w:div w:id="1224489549">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sChild>
        <w:div w:id="1939287039">
          <w:marLeft w:val="0"/>
          <w:marRight w:val="0"/>
          <w:marTop w:val="0"/>
          <w:marBottom w:val="0"/>
          <w:divBdr>
            <w:top w:val="none" w:sz="0" w:space="0" w:color="auto"/>
            <w:left w:val="none" w:sz="0" w:space="0" w:color="auto"/>
            <w:bottom w:val="none" w:sz="0" w:space="0" w:color="auto"/>
            <w:right w:val="none" w:sz="0" w:space="0" w:color="auto"/>
          </w:divBdr>
        </w:div>
        <w:div w:id="1771581444">
          <w:marLeft w:val="0"/>
          <w:marRight w:val="0"/>
          <w:marTop w:val="0"/>
          <w:marBottom w:val="0"/>
          <w:divBdr>
            <w:top w:val="none" w:sz="0" w:space="0" w:color="auto"/>
            <w:left w:val="none" w:sz="0" w:space="0" w:color="auto"/>
            <w:bottom w:val="none" w:sz="0" w:space="0" w:color="auto"/>
            <w:right w:val="none" w:sz="0" w:space="0" w:color="auto"/>
          </w:divBdr>
        </w:div>
        <w:div w:id="732853718">
          <w:marLeft w:val="0"/>
          <w:marRight w:val="0"/>
          <w:marTop w:val="0"/>
          <w:marBottom w:val="0"/>
          <w:divBdr>
            <w:top w:val="none" w:sz="0" w:space="0" w:color="auto"/>
            <w:left w:val="none" w:sz="0" w:space="0" w:color="auto"/>
            <w:bottom w:val="none" w:sz="0" w:space="0" w:color="auto"/>
            <w:right w:val="none" w:sz="0" w:space="0" w:color="auto"/>
          </w:divBdr>
        </w:div>
        <w:div w:id="1337079332">
          <w:marLeft w:val="0"/>
          <w:marRight w:val="0"/>
          <w:marTop w:val="0"/>
          <w:marBottom w:val="0"/>
          <w:divBdr>
            <w:top w:val="none" w:sz="0" w:space="0" w:color="auto"/>
            <w:left w:val="none" w:sz="0" w:space="0" w:color="auto"/>
            <w:bottom w:val="none" w:sz="0" w:space="0" w:color="auto"/>
            <w:right w:val="none" w:sz="0" w:space="0" w:color="auto"/>
          </w:divBdr>
        </w:div>
        <w:div w:id="200559572">
          <w:marLeft w:val="0"/>
          <w:marRight w:val="0"/>
          <w:marTop w:val="0"/>
          <w:marBottom w:val="0"/>
          <w:divBdr>
            <w:top w:val="none" w:sz="0" w:space="0" w:color="auto"/>
            <w:left w:val="none" w:sz="0" w:space="0" w:color="auto"/>
            <w:bottom w:val="none" w:sz="0" w:space="0" w:color="auto"/>
            <w:right w:val="none" w:sz="0" w:space="0" w:color="auto"/>
          </w:divBdr>
        </w:div>
        <w:div w:id="394553240">
          <w:marLeft w:val="0"/>
          <w:marRight w:val="0"/>
          <w:marTop w:val="0"/>
          <w:marBottom w:val="0"/>
          <w:divBdr>
            <w:top w:val="none" w:sz="0" w:space="0" w:color="auto"/>
            <w:left w:val="none" w:sz="0" w:space="0" w:color="auto"/>
            <w:bottom w:val="none" w:sz="0" w:space="0" w:color="auto"/>
            <w:right w:val="none" w:sz="0" w:space="0" w:color="auto"/>
          </w:divBdr>
        </w:div>
        <w:div w:id="1595943036">
          <w:marLeft w:val="0"/>
          <w:marRight w:val="0"/>
          <w:marTop w:val="0"/>
          <w:marBottom w:val="0"/>
          <w:divBdr>
            <w:top w:val="none" w:sz="0" w:space="0" w:color="auto"/>
            <w:left w:val="none" w:sz="0" w:space="0" w:color="auto"/>
            <w:bottom w:val="none" w:sz="0" w:space="0" w:color="auto"/>
            <w:right w:val="none" w:sz="0" w:space="0" w:color="auto"/>
          </w:divBdr>
        </w:div>
        <w:div w:id="546989976">
          <w:marLeft w:val="0"/>
          <w:marRight w:val="0"/>
          <w:marTop w:val="0"/>
          <w:marBottom w:val="0"/>
          <w:divBdr>
            <w:top w:val="none" w:sz="0" w:space="0" w:color="auto"/>
            <w:left w:val="none" w:sz="0" w:space="0" w:color="auto"/>
            <w:bottom w:val="none" w:sz="0" w:space="0" w:color="auto"/>
            <w:right w:val="none" w:sz="0" w:space="0" w:color="auto"/>
          </w:divBdr>
        </w:div>
        <w:div w:id="1452675318">
          <w:marLeft w:val="0"/>
          <w:marRight w:val="0"/>
          <w:marTop w:val="0"/>
          <w:marBottom w:val="0"/>
          <w:divBdr>
            <w:top w:val="none" w:sz="0" w:space="0" w:color="auto"/>
            <w:left w:val="none" w:sz="0" w:space="0" w:color="auto"/>
            <w:bottom w:val="none" w:sz="0" w:space="0" w:color="auto"/>
            <w:right w:val="none" w:sz="0" w:space="0" w:color="auto"/>
          </w:divBdr>
        </w:div>
        <w:div w:id="1199388601">
          <w:marLeft w:val="0"/>
          <w:marRight w:val="0"/>
          <w:marTop w:val="0"/>
          <w:marBottom w:val="0"/>
          <w:divBdr>
            <w:top w:val="none" w:sz="0" w:space="0" w:color="auto"/>
            <w:left w:val="none" w:sz="0" w:space="0" w:color="auto"/>
            <w:bottom w:val="none" w:sz="0" w:space="0" w:color="auto"/>
            <w:right w:val="none" w:sz="0" w:space="0" w:color="auto"/>
          </w:divBdr>
        </w:div>
        <w:div w:id="1183742255">
          <w:marLeft w:val="0"/>
          <w:marRight w:val="0"/>
          <w:marTop w:val="0"/>
          <w:marBottom w:val="0"/>
          <w:divBdr>
            <w:top w:val="none" w:sz="0" w:space="0" w:color="auto"/>
            <w:left w:val="none" w:sz="0" w:space="0" w:color="auto"/>
            <w:bottom w:val="none" w:sz="0" w:space="0" w:color="auto"/>
            <w:right w:val="none" w:sz="0" w:space="0" w:color="auto"/>
          </w:divBdr>
        </w:div>
        <w:div w:id="732511957">
          <w:marLeft w:val="0"/>
          <w:marRight w:val="0"/>
          <w:marTop w:val="0"/>
          <w:marBottom w:val="0"/>
          <w:divBdr>
            <w:top w:val="none" w:sz="0" w:space="0" w:color="auto"/>
            <w:left w:val="none" w:sz="0" w:space="0" w:color="auto"/>
            <w:bottom w:val="none" w:sz="0" w:space="0" w:color="auto"/>
            <w:right w:val="none" w:sz="0" w:space="0" w:color="auto"/>
          </w:divBdr>
        </w:div>
        <w:div w:id="290748127">
          <w:marLeft w:val="0"/>
          <w:marRight w:val="0"/>
          <w:marTop w:val="0"/>
          <w:marBottom w:val="0"/>
          <w:divBdr>
            <w:top w:val="none" w:sz="0" w:space="0" w:color="auto"/>
            <w:left w:val="none" w:sz="0" w:space="0" w:color="auto"/>
            <w:bottom w:val="none" w:sz="0" w:space="0" w:color="auto"/>
            <w:right w:val="none" w:sz="0" w:space="0" w:color="auto"/>
          </w:divBdr>
        </w:div>
        <w:div w:id="11499619">
          <w:marLeft w:val="0"/>
          <w:marRight w:val="0"/>
          <w:marTop w:val="0"/>
          <w:marBottom w:val="0"/>
          <w:divBdr>
            <w:top w:val="none" w:sz="0" w:space="0" w:color="auto"/>
            <w:left w:val="none" w:sz="0" w:space="0" w:color="auto"/>
            <w:bottom w:val="none" w:sz="0" w:space="0" w:color="auto"/>
            <w:right w:val="none" w:sz="0" w:space="0" w:color="auto"/>
          </w:divBdr>
        </w:div>
        <w:div w:id="158469306">
          <w:marLeft w:val="0"/>
          <w:marRight w:val="0"/>
          <w:marTop w:val="0"/>
          <w:marBottom w:val="0"/>
          <w:divBdr>
            <w:top w:val="none" w:sz="0" w:space="0" w:color="auto"/>
            <w:left w:val="none" w:sz="0" w:space="0" w:color="auto"/>
            <w:bottom w:val="none" w:sz="0" w:space="0" w:color="auto"/>
            <w:right w:val="none" w:sz="0" w:space="0" w:color="auto"/>
          </w:divBdr>
        </w:div>
        <w:div w:id="1373967277">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1240865849">
          <w:marLeft w:val="0"/>
          <w:marRight w:val="0"/>
          <w:marTop w:val="0"/>
          <w:marBottom w:val="0"/>
          <w:divBdr>
            <w:top w:val="none" w:sz="0" w:space="0" w:color="auto"/>
            <w:left w:val="none" w:sz="0" w:space="0" w:color="auto"/>
            <w:bottom w:val="none" w:sz="0" w:space="0" w:color="auto"/>
            <w:right w:val="none" w:sz="0" w:space="0" w:color="auto"/>
          </w:divBdr>
        </w:div>
        <w:div w:id="1083644678">
          <w:marLeft w:val="0"/>
          <w:marRight w:val="0"/>
          <w:marTop w:val="0"/>
          <w:marBottom w:val="0"/>
          <w:divBdr>
            <w:top w:val="none" w:sz="0" w:space="0" w:color="auto"/>
            <w:left w:val="none" w:sz="0" w:space="0" w:color="auto"/>
            <w:bottom w:val="none" w:sz="0" w:space="0" w:color="auto"/>
            <w:right w:val="none" w:sz="0" w:space="0" w:color="auto"/>
          </w:divBdr>
        </w:div>
        <w:div w:id="1160851995">
          <w:marLeft w:val="0"/>
          <w:marRight w:val="0"/>
          <w:marTop w:val="0"/>
          <w:marBottom w:val="0"/>
          <w:divBdr>
            <w:top w:val="none" w:sz="0" w:space="0" w:color="auto"/>
            <w:left w:val="none" w:sz="0" w:space="0" w:color="auto"/>
            <w:bottom w:val="none" w:sz="0" w:space="0" w:color="auto"/>
            <w:right w:val="none" w:sz="0" w:space="0" w:color="auto"/>
          </w:divBdr>
        </w:div>
        <w:div w:id="1160074350">
          <w:marLeft w:val="0"/>
          <w:marRight w:val="0"/>
          <w:marTop w:val="0"/>
          <w:marBottom w:val="0"/>
          <w:divBdr>
            <w:top w:val="none" w:sz="0" w:space="0" w:color="auto"/>
            <w:left w:val="none" w:sz="0" w:space="0" w:color="auto"/>
            <w:bottom w:val="none" w:sz="0" w:space="0" w:color="auto"/>
            <w:right w:val="none" w:sz="0" w:space="0" w:color="auto"/>
          </w:divBdr>
        </w:div>
        <w:div w:id="337927181">
          <w:marLeft w:val="0"/>
          <w:marRight w:val="0"/>
          <w:marTop w:val="0"/>
          <w:marBottom w:val="0"/>
          <w:divBdr>
            <w:top w:val="none" w:sz="0" w:space="0" w:color="auto"/>
            <w:left w:val="none" w:sz="0" w:space="0" w:color="auto"/>
            <w:bottom w:val="none" w:sz="0" w:space="0" w:color="auto"/>
            <w:right w:val="none" w:sz="0" w:space="0" w:color="auto"/>
          </w:divBdr>
        </w:div>
        <w:div w:id="257443957">
          <w:marLeft w:val="0"/>
          <w:marRight w:val="0"/>
          <w:marTop w:val="0"/>
          <w:marBottom w:val="0"/>
          <w:divBdr>
            <w:top w:val="none" w:sz="0" w:space="0" w:color="auto"/>
            <w:left w:val="none" w:sz="0" w:space="0" w:color="auto"/>
            <w:bottom w:val="none" w:sz="0" w:space="0" w:color="auto"/>
            <w:right w:val="none" w:sz="0" w:space="0" w:color="auto"/>
          </w:divBdr>
        </w:div>
      </w:divsChild>
    </w:div>
    <w:div w:id="1234661054">
      <w:bodyDiv w:val="1"/>
      <w:marLeft w:val="0"/>
      <w:marRight w:val="0"/>
      <w:marTop w:val="0"/>
      <w:marBottom w:val="0"/>
      <w:divBdr>
        <w:top w:val="none" w:sz="0" w:space="0" w:color="auto"/>
        <w:left w:val="none" w:sz="0" w:space="0" w:color="auto"/>
        <w:bottom w:val="none" w:sz="0" w:space="0" w:color="auto"/>
        <w:right w:val="none" w:sz="0" w:space="0" w:color="auto"/>
      </w:divBdr>
    </w:div>
    <w:div w:id="1257442416">
      <w:bodyDiv w:val="1"/>
      <w:marLeft w:val="0"/>
      <w:marRight w:val="0"/>
      <w:marTop w:val="0"/>
      <w:marBottom w:val="0"/>
      <w:divBdr>
        <w:top w:val="none" w:sz="0" w:space="0" w:color="auto"/>
        <w:left w:val="none" w:sz="0" w:space="0" w:color="auto"/>
        <w:bottom w:val="none" w:sz="0" w:space="0" w:color="auto"/>
        <w:right w:val="none" w:sz="0" w:space="0" w:color="auto"/>
      </w:divBdr>
    </w:div>
    <w:div w:id="1257707624">
      <w:bodyDiv w:val="1"/>
      <w:marLeft w:val="0"/>
      <w:marRight w:val="0"/>
      <w:marTop w:val="0"/>
      <w:marBottom w:val="0"/>
      <w:divBdr>
        <w:top w:val="none" w:sz="0" w:space="0" w:color="auto"/>
        <w:left w:val="none" w:sz="0" w:space="0" w:color="auto"/>
        <w:bottom w:val="none" w:sz="0" w:space="0" w:color="auto"/>
        <w:right w:val="none" w:sz="0" w:space="0" w:color="auto"/>
      </w:divBdr>
    </w:div>
    <w:div w:id="1275331929">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7539481">
      <w:bodyDiv w:val="1"/>
      <w:marLeft w:val="0"/>
      <w:marRight w:val="0"/>
      <w:marTop w:val="0"/>
      <w:marBottom w:val="0"/>
      <w:divBdr>
        <w:top w:val="none" w:sz="0" w:space="0" w:color="auto"/>
        <w:left w:val="none" w:sz="0" w:space="0" w:color="auto"/>
        <w:bottom w:val="none" w:sz="0" w:space="0" w:color="auto"/>
        <w:right w:val="none" w:sz="0" w:space="0" w:color="auto"/>
      </w:divBdr>
    </w:div>
    <w:div w:id="1299065716">
      <w:bodyDiv w:val="1"/>
      <w:marLeft w:val="0"/>
      <w:marRight w:val="0"/>
      <w:marTop w:val="0"/>
      <w:marBottom w:val="0"/>
      <w:divBdr>
        <w:top w:val="none" w:sz="0" w:space="0" w:color="auto"/>
        <w:left w:val="none" w:sz="0" w:space="0" w:color="auto"/>
        <w:bottom w:val="none" w:sz="0" w:space="0" w:color="auto"/>
        <w:right w:val="none" w:sz="0" w:space="0" w:color="auto"/>
      </w:divBdr>
      <w:divsChild>
        <w:div w:id="845747115">
          <w:marLeft w:val="0"/>
          <w:marRight w:val="0"/>
          <w:marTop w:val="0"/>
          <w:marBottom w:val="0"/>
          <w:divBdr>
            <w:top w:val="none" w:sz="0" w:space="0" w:color="auto"/>
            <w:left w:val="none" w:sz="0" w:space="0" w:color="auto"/>
            <w:bottom w:val="none" w:sz="0" w:space="0" w:color="auto"/>
            <w:right w:val="none" w:sz="0" w:space="0" w:color="auto"/>
          </w:divBdr>
        </w:div>
        <w:div w:id="307368964">
          <w:marLeft w:val="0"/>
          <w:marRight w:val="0"/>
          <w:marTop w:val="0"/>
          <w:marBottom w:val="0"/>
          <w:divBdr>
            <w:top w:val="none" w:sz="0" w:space="0" w:color="auto"/>
            <w:left w:val="none" w:sz="0" w:space="0" w:color="auto"/>
            <w:bottom w:val="none" w:sz="0" w:space="0" w:color="auto"/>
            <w:right w:val="none" w:sz="0" w:space="0" w:color="auto"/>
          </w:divBdr>
        </w:div>
        <w:div w:id="2040474705">
          <w:marLeft w:val="0"/>
          <w:marRight w:val="0"/>
          <w:marTop w:val="0"/>
          <w:marBottom w:val="0"/>
          <w:divBdr>
            <w:top w:val="none" w:sz="0" w:space="0" w:color="auto"/>
            <w:left w:val="none" w:sz="0" w:space="0" w:color="auto"/>
            <w:bottom w:val="none" w:sz="0" w:space="0" w:color="auto"/>
            <w:right w:val="none" w:sz="0" w:space="0" w:color="auto"/>
          </w:divBdr>
        </w:div>
        <w:div w:id="637535306">
          <w:marLeft w:val="0"/>
          <w:marRight w:val="0"/>
          <w:marTop w:val="0"/>
          <w:marBottom w:val="0"/>
          <w:divBdr>
            <w:top w:val="none" w:sz="0" w:space="0" w:color="auto"/>
            <w:left w:val="none" w:sz="0" w:space="0" w:color="auto"/>
            <w:bottom w:val="none" w:sz="0" w:space="0" w:color="auto"/>
            <w:right w:val="none" w:sz="0" w:space="0" w:color="auto"/>
          </w:divBdr>
        </w:div>
        <w:div w:id="349920351">
          <w:marLeft w:val="0"/>
          <w:marRight w:val="0"/>
          <w:marTop w:val="0"/>
          <w:marBottom w:val="0"/>
          <w:divBdr>
            <w:top w:val="none" w:sz="0" w:space="0" w:color="auto"/>
            <w:left w:val="none" w:sz="0" w:space="0" w:color="auto"/>
            <w:bottom w:val="none" w:sz="0" w:space="0" w:color="auto"/>
            <w:right w:val="none" w:sz="0" w:space="0" w:color="auto"/>
          </w:divBdr>
        </w:div>
        <w:div w:id="1098408919">
          <w:marLeft w:val="0"/>
          <w:marRight w:val="0"/>
          <w:marTop w:val="0"/>
          <w:marBottom w:val="0"/>
          <w:divBdr>
            <w:top w:val="none" w:sz="0" w:space="0" w:color="auto"/>
            <w:left w:val="none" w:sz="0" w:space="0" w:color="auto"/>
            <w:bottom w:val="none" w:sz="0" w:space="0" w:color="auto"/>
            <w:right w:val="none" w:sz="0" w:space="0" w:color="auto"/>
          </w:divBdr>
        </w:div>
        <w:div w:id="1616055839">
          <w:marLeft w:val="0"/>
          <w:marRight w:val="0"/>
          <w:marTop w:val="0"/>
          <w:marBottom w:val="0"/>
          <w:divBdr>
            <w:top w:val="none" w:sz="0" w:space="0" w:color="auto"/>
            <w:left w:val="none" w:sz="0" w:space="0" w:color="auto"/>
            <w:bottom w:val="none" w:sz="0" w:space="0" w:color="auto"/>
            <w:right w:val="none" w:sz="0" w:space="0" w:color="auto"/>
          </w:divBdr>
        </w:div>
      </w:divsChild>
    </w:div>
    <w:div w:id="1314407592">
      <w:bodyDiv w:val="1"/>
      <w:marLeft w:val="0"/>
      <w:marRight w:val="0"/>
      <w:marTop w:val="0"/>
      <w:marBottom w:val="0"/>
      <w:divBdr>
        <w:top w:val="none" w:sz="0" w:space="0" w:color="auto"/>
        <w:left w:val="none" w:sz="0" w:space="0" w:color="auto"/>
        <w:bottom w:val="none" w:sz="0" w:space="0" w:color="auto"/>
        <w:right w:val="none" w:sz="0" w:space="0" w:color="auto"/>
      </w:divBdr>
    </w:div>
    <w:div w:id="1323437103">
      <w:bodyDiv w:val="1"/>
      <w:marLeft w:val="0"/>
      <w:marRight w:val="0"/>
      <w:marTop w:val="0"/>
      <w:marBottom w:val="0"/>
      <w:divBdr>
        <w:top w:val="none" w:sz="0" w:space="0" w:color="auto"/>
        <w:left w:val="none" w:sz="0" w:space="0" w:color="auto"/>
        <w:bottom w:val="none" w:sz="0" w:space="0" w:color="auto"/>
        <w:right w:val="none" w:sz="0" w:space="0" w:color="auto"/>
      </w:divBdr>
    </w:div>
    <w:div w:id="1353799005">
      <w:bodyDiv w:val="1"/>
      <w:marLeft w:val="0"/>
      <w:marRight w:val="0"/>
      <w:marTop w:val="0"/>
      <w:marBottom w:val="0"/>
      <w:divBdr>
        <w:top w:val="none" w:sz="0" w:space="0" w:color="auto"/>
        <w:left w:val="none" w:sz="0" w:space="0" w:color="auto"/>
        <w:bottom w:val="none" w:sz="0" w:space="0" w:color="auto"/>
        <w:right w:val="none" w:sz="0" w:space="0" w:color="auto"/>
      </w:divBdr>
      <w:divsChild>
        <w:div w:id="304892922">
          <w:marLeft w:val="0"/>
          <w:marRight w:val="0"/>
          <w:marTop w:val="0"/>
          <w:marBottom w:val="0"/>
          <w:divBdr>
            <w:top w:val="single" w:sz="8" w:space="1" w:color="auto"/>
            <w:left w:val="single" w:sz="8" w:space="4" w:color="auto"/>
            <w:bottom w:val="single" w:sz="8" w:space="1" w:color="auto"/>
            <w:right w:val="single" w:sz="8" w:space="4" w:color="auto"/>
          </w:divBdr>
        </w:div>
      </w:divsChild>
    </w:div>
    <w:div w:id="1378702912">
      <w:bodyDiv w:val="1"/>
      <w:marLeft w:val="0"/>
      <w:marRight w:val="0"/>
      <w:marTop w:val="0"/>
      <w:marBottom w:val="0"/>
      <w:divBdr>
        <w:top w:val="none" w:sz="0" w:space="0" w:color="auto"/>
        <w:left w:val="none" w:sz="0" w:space="0" w:color="auto"/>
        <w:bottom w:val="none" w:sz="0" w:space="0" w:color="auto"/>
        <w:right w:val="none" w:sz="0" w:space="0" w:color="auto"/>
      </w:divBdr>
    </w:div>
    <w:div w:id="1394936972">
      <w:bodyDiv w:val="1"/>
      <w:marLeft w:val="0"/>
      <w:marRight w:val="0"/>
      <w:marTop w:val="0"/>
      <w:marBottom w:val="0"/>
      <w:divBdr>
        <w:top w:val="none" w:sz="0" w:space="0" w:color="auto"/>
        <w:left w:val="none" w:sz="0" w:space="0" w:color="auto"/>
        <w:bottom w:val="none" w:sz="0" w:space="0" w:color="auto"/>
        <w:right w:val="none" w:sz="0" w:space="0" w:color="auto"/>
      </w:divBdr>
    </w:div>
    <w:div w:id="1397049418">
      <w:bodyDiv w:val="1"/>
      <w:marLeft w:val="0"/>
      <w:marRight w:val="0"/>
      <w:marTop w:val="0"/>
      <w:marBottom w:val="0"/>
      <w:divBdr>
        <w:top w:val="none" w:sz="0" w:space="0" w:color="auto"/>
        <w:left w:val="none" w:sz="0" w:space="0" w:color="auto"/>
        <w:bottom w:val="none" w:sz="0" w:space="0" w:color="auto"/>
        <w:right w:val="none" w:sz="0" w:space="0" w:color="auto"/>
      </w:divBdr>
    </w:div>
    <w:div w:id="1426224599">
      <w:bodyDiv w:val="1"/>
      <w:marLeft w:val="0"/>
      <w:marRight w:val="0"/>
      <w:marTop w:val="0"/>
      <w:marBottom w:val="0"/>
      <w:divBdr>
        <w:top w:val="none" w:sz="0" w:space="0" w:color="auto"/>
        <w:left w:val="none" w:sz="0" w:space="0" w:color="auto"/>
        <w:bottom w:val="none" w:sz="0" w:space="0" w:color="auto"/>
        <w:right w:val="none" w:sz="0" w:space="0" w:color="auto"/>
      </w:divBdr>
    </w:div>
    <w:div w:id="1437366314">
      <w:bodyDiv w:val="1"/>
      <w:marLeft w:val="0"/>
      <w:marRight w:val="0"/>
      <w:marTop w:val="0"/>
      <w:marBottom w:val="0"/>
      <w:divBdr>
        <w:top w:val="none" w:sz="0" w:space="0" w:color="auto"/>
        <w:left w:val="none" w:sz="0" w:space="0" w:color="auto"/>
        <w:bottom w:val="none" w:sz="0" w:space="0" w:color="auto"/>
        <w:right w:val="none" w:sz="0" w:space="0" w:color="auto"/>
      </w:divBdr>
      <w:divsChild>
        <w:div w:id="391663668">
          <w:marLeft w:val="0"/>
          <w:marRight w:val="0"/>
          <w:marTop w:val="0"/>
          <w:marBottom w:val="0"/>
          <w:divBdr>
            <w:top w:val="none" w:sz="0" w:space="0" w:color="auto"/>
            <w:left w:val="none" w:sz="0" w:space="0" w:color="auto"/>
            <w:bottom w:val="none" w:sz="0" w:space="0" w:color="auto"/>
            <w:right w:val="none" w:sz="0" w:space="0" w:color="auto"/>
          </w:divBdr>
        </w:div>
        <w:div w:id="2037152522">
          <w:marLeft w:val="0"/>
          <w:marRight w:val="0"/>
          <w:marTop w:val="0"/>
          <w:marBottom w:val="0"/>
          <w:divBdr>
            <w:top w:val="none" w:sz="0" w:space="0" w:color="auto"/>
            <w:left w:val="none" w:sz="0" w:space="0" w:color="auto"/>
            <w:bottom w:val="none" w:sz="0" w:space="0" w:color="auto"/>
            <w:right w:val="none" w:sz="0" w:space="0" w:color="auto"/>
          </w:divBdr>
        </w:div>
      </w:divsChild>
    </w:div>
    <w:div w:id="1441488246">
      <w:bodyDiv w:val="1"/>
      <w:marLeft w:val="0"/>
      <w:marRight w:val="0"/>
      <w:marTop w:val="0"/>
      <w:marBottom w:val="0"/>
      <w:divBdr>
        <w:top w:val="none" w:sz="0" w:space="0" w:color="auto"/>
        <w:left w:val="none" w:sz="0" w:space="0" w:color="auto"/>
        <w:bottom w:val="none" w:sz="0" w:space="0" w:color="auto"/>
        <w:right w:val="none" w:sz="0" w:space="0" w:color="auto"/>
      </w:divBdr>
    </w:div>
    <w:div w:id="1441879749">
      <w:bodyDiv w:val="1"/>
      <w:marLeft w:val="0"/>
      <w:marRight w:val="0"/>
      <w:marTop w:val="0"/>
      <w:marBottom w:val="0"/>
      <w:divBdr>
        <w:top w:val="none" w:sz="0" w:space="0" w:color="auto"/>
        <w:left w:val="none" w:sz="0" w:space="0" w:color="auto"/>
        <w:bottom w:val="none" w:sz="0" w:space="0" w:color="auto"/>
        <w:right w:val="none" w:sz="0" w:space="0" w:color="auto"/>
      </w:divBdr>
      <w:divsChild>
        <w:div w:id="1448161173">
          <w:marLeft w:val="0"/>
          <w:marRight w:val="0"/>
          <w:marTop w:val="0"/>
          <w:marBottom w:val="900"/>
          <w:divBdr>
            <w:top w:val="none" w:sz="0" w:space="0" w:color="auto"/>
            <w:left w:val="none" w:sz="0" w:space="0" w:color="auto"/>
            <w:bottom w:val="none" w:sz="0" w:space="0" w:color="auto"/>
            <w:right w:val="none" w:sz="0" w:space="0" w:color="auto"/>
          </w:divBdr>
          <w:divsChild>
            <w:div w:id="2116434093">
              <w:marLeft w:val="0"/>
              <w:marRight w:val="0"/>
              <w:marTop w:val="0"/>
              <w:marBottom w:val="0"/>
              <w:divBdr>
                <w:top w:val="none" w:sz="0" w:space="0" w:color="auto"/>
                <w:left w:val="none" w:sz="0" w:space="0" w:color="auto"/>
                <w:bottom w:val="none" w:sz="0" w:space="0" w:color="auto"/>
                <w:right w:val="none" w:sz="0" w:space="0" w:color="auto"/>
              </w:divBdr>
              <w:divsChild>
                <w:div w:id="810441280">
                  <w:marLeft w:val="-150"/>
                  <w:marRight w:val="-150"/>
                  <w:marTop w:val="0"/>
                  <w:marBottom w:val="0"/>
                  <w:divBdr>
                    <w:top w:val="none" w:sz="0" w:space="0" w:color="auto"/>
                    <w:left w:val="none" w:sz="0" w:space="0" w:color="auto"/>
                    <w:bottom w:val="none" w:sz="0" w:space="0" w:color="auto"/>
                    <w:right w:val="none" w:sz="0" w:space="0" w:color="auto"/>
                  </w:divBdr>
                  <w:divsChild>
                    <w:div w:id="530918236">
                      <w:marLeft w:val="0"/>
                      <w:marRight w:val="0"/>
                      <w:marTop w:val="0"/>
                      <w:marBottom w:val="0"/>
                      <w:divBdr>
                        <w:top w:val="none" w:sz="0" w:space="0" w:color="auto"/>
                        <w:left w:val="none" w:sz="0" w:space="0" w:color="auto"/>
                        <w:bottom w:val="none" w:sz="0" w:space="0" w:color="auto"/>
                        <w:right w:val="none" w:sz="0" w:space="0" w:color="auto"/>
                      </w:divBdr>
                      <w:divsChild>
                        <w:div w:id="2079089979">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0"/>
                              <w:marBottom w:val="0"/>
                              <w:divBdr>
                                <w:top w:val="none" w:sz="0" w:space="0" w:color="auto"/>
                                <w:left w:val="none" w:sz="0" w:space="0" w:color="auto"/>
                                <w:bottom w:val="none" w:sz="0" w:space="0" w:color="auto"/>
                                <w:right w:val="none" w:sz="0" w:space="0" w:color="auto"/>
                              </w:divBdr>
                              <w:divsChild>
                                <w:div w:id="204217427">
                                  <w:marLeft w:val="0"/>
                                  <w:marRight w:val="240"/>
                                  <w:marTop w:val="0"/>
                                  <w:marBottom w:val="0"/>
                                  <w:divBdr>
                                    <w:top w:val="none" w:sz="0" w:space="0" w:color="auto"/>
                                    <w:left w:val="none" w:sz="0" w:space="0" w:color="auto"/>
                                    <w:bottom w:val="none" w:sz="0" w:space="0" w:color="auto"/>
                                    <w:right w:val="none" w:sz="0" w:space="0" w:color="auto"/>
                                  </w:divBdr>
                                  <w:divsChild>
                                    <w:div w:id="1269002632">
                                      <w:marLeft w:val="0"/>
                                      <w:marRight w:val="0"/>
                                      <w:marTop w:val="0"/>
                                      <w:marBottom w:val="0"/>
                                      <w:divBdr>
                                        <w:top w:val="none" w:sz="0" w:space="0" w:color="auto"/>
                                        <w:left w:val="none" w:sz="0" w:space="0" w:color="auto"/>
                                        <w:bottom w:val="none" w:sz="0" w:space="0" w:color="auto"/>
                                        <w:right w:val="none" w:sz="0" w:space="0" w:color="auto"/>
                                      </w:divBdr>
                                    </w:div>
                                  </w:divsChild>
                                </w:div>
                                <w:div w:id="1790583126">
                                  <w:marLeft w:val="0"/>
                                  <w:marRight w:val="240"/>
                                  <w:marTop w:val="0"/>
                                  <w:marBottom w:val="0"/>
                                  <w:divBdr>
                                    <w:top w:val="none" w:sz="0" w:space="0" w:color="auto"/>
                                    <w:left w:val="none" w:sz="0" w:space="0" w:color="auto"/>
                                    <w:bottom w:val="none" w:sz="0" w:space="0" w:color="auto"/>
                                    <w:right w:val="none" w:sz="0" w:space="0" w:color="auto"/>
                                  </w:divBdr>
                                  <w:divsChild>
                                    <w:div w:id="732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816">
                              <w:marLeft w:val="0"/>
                              <w:marRight w:val="0"/>
                              <w:marTop w:val="0"/>
                              <w:marBottom w:val="0"/>
                              <w:divBdr>
                                <w:top w:val="none" w:sz="0" w:space="0" w:color="auto"/>
                                <w:left w:val="none" w:sz="0" w:space="0" w:color="auto"/>
                                <w:bottom w:val="none" w:sz="0" w:space="0" w:color="auto"/>
                                <w:right w:val="none" w:sz="0" w:space="0" w:color="auto"/>
                              </w:divBdr>
                              <w:divsChild>
                                <w:div w:id="17765582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1380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944">
          <w:marLeft w:val="0"/>
          <w:marRight w:val="0"/>
          <w:marTop w:val="0"/>
          <w:marBottom w:val="0"/>
          <w:divBdr>
            <w:top w:val="none" w:sz="0" w:space="0" w:color="auto"/>
            <w:left w:val="none" w:sz="0" w:space="0" w:color="auto"/>
            <w:bottom w:val="none" w:sz="0" w:space="0" w:color="auto"/>
            <w:right w:val="none" w:sz="0" w:space="0" w:color="auto"/>
          </w:divBdr>
          <w:divsChild>
            <w:div w:id="50157136">
              <w:marLeft w:val="-150"/>
              <w:marRight w:val="-150"/>
              <w:marTop w:val="0"/>
              <w:marBottom w:val="0"/>
              <w:divBdr>
                <w:top w:val="none" w:sz="0" w:space="0" w:color="auto"/>
                <w:left w:val="none" w:sz="0" w:space="0" w:color="auto"/>
                <w:bottom w:val="none" w:sz="0" w:space="0" w:color="auto"/>
                <w:right w:val="none" w:sz="0" w:space="0" w:color="auto"/>
              </w:divBdr>
              <w:divsChild>
                <w:div w:id="214701908">
                  <w:marLeft w:val="1575"/>
                  <w:marRight w:val="0"/>
                  <w:marTop w:val="0"/>
                  <w:marBottom w:val="0"/>
                  <w:divBdr>
                    <w:top w:val="none" w:sz="0" w:space="0" w:color="auto"/>
                    <w:left w:val="none" w:sz="0" w:space="0" w:color="auto"/>
                    <w:bottom w:val="none" w:sz="0" w:space="0" w:color="auto"/>
                    <w:right w:val="none" w:sz="0" w:space="0" w:color="auto"/>
                  </w:divBdr>
                  <w:divsChild>
                    <w:div w:id="2021814147">
                      <w:marLeft w:val="-150"/>
                      <w:marRight w:val="-150"/>
                      <w:marTop w:val="0"/>
                      <w:marBottom w:val="0"/>
                      <w:divBdr>
                        <w:top w:val="none" w:sz="0" w:space="0" w:color="auto"/>
                        <w:left w:val="none" w:sz="0" w:space="0" w:color="auto"/>
                        <w:bottom w:val="none" w:sz="0" w:space="0" w:color="auto"/>
                        <w:right w:val="none" w:sz="0" w:space="0" w:color="auto"/>
                      </w:divBdr>
                      <w:divsChild>
                        <w:div w:id="1040744350">
                          <w:marLeft w:val="0"/>
                          <w:marRight w:val="0"/>
                          <w:marTop w:val="0"/>
                          <w:marBottom w:val="0"/>
                          <w:divBdr>
                            <w:top w:val="none" w:sz="0" w:space="0" w:color="auto"/>
                            <w:left w:val="none" w:sz="0" w:space="0" w:color="auto"/>
                            <w:bottom w:val="none" w:sz="0" w:space="0" w:color="auto"/>
                            <w:right w:val="none" w:sz="0" w:space="0" w:color="auto"/>
                          </w:divBdr>
                          <w:divsChild>
                            <w:div w:id="1149328115">
                              <w:blockQuote w:val="1"/>
                              <w:marLeft w:val="-600"/>
                              <w:marRight w:val="0"/>
                              <w:marTop w:val="240"/>
                              <w:marBottom w:val="960"/>
                              <w:divBdr>
                                <w:top w:val="none" w:sz="0" w:space="0" w:color="auto"/>
                                <w:left w:val="single" w:sz="48" w:space="0" w:color="13316E"/>
                                <w:bottom w:val="none" w:sz="0" w:space="0" w:color="auto"/>
                                <w:right w:val="none" w:sz="0" w:space="0" w:color="auto"/>
                              </w:divBdr>
                              <w:divsChild>
                                <w:div w:id="371812488">
                                  <w:marLeft w:val="0"/>
                                  <w:marRight w:val="0"/>
                                  <w:marTop w:val="0"/>
                                  <w:marBottom w:val="0"/>
                                  <w:divBdr>
                                    <w:top w:val="none" w:sz="0" w:space="0" w:color="auto"/>
                                    <w:left w:val="none" w:sz="0" w:space="0" w:color="auto"/>
                                    <w:bottom w:val="none" w:sz="0" w:space="0" w:color="auto"/>
                                    <w:right w:val="none" w:sz="0" w:space="0" w:color="auto"/>
                                  </w:divBdr>
                                  <w:divsChild>
                                    <w:div w:id="19781412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666240">
      <w:bodyDiv w:val="1"/>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
        <w:div w:id="695082245">
          <w:marLeft w:val="0"/>
          <w:marRight w:val="0"/>
          <w:marTop w:val="0"/>
          <w:marBottom w:val="0"/>
          <w:divBdr>
            <w:top w:val="none" w:sz="0" w:space="0" w:color="auto"/>
            <w:left w:val="none" w:sz="0" w:space="0" w:color="auto"/>
            <w:bottom w:val="none" w:sz="0" w:space="0" w:color="auto"/>
            <w:right w:val="none" w:sz="0" w:space="0" w:color="auto"/>
          </w:divBdr>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177086052">
          <w:marLeft w:val="0"/>
          <w:marRight w:val="0"/>
          <w:marTop w:val="0"/>
          <w:marBottom w:val="0"/>
          <w:divBdr>
            <w:top w:val="none" w:sz="0" w:space="0" w:color="auto"/>
            <w:left w:val="none" w:sz="0" w:space="0" w:color="auto"/>
            <w:bottom w:val="none" w:sz="0" w:space="0" w:color="auto"/>
            <w:right w:val="none" w:sz="0" w:space="0" w:color="auto"/>
          </w:divBdr>
        </w:div>
        <w:div w:id="1681421633">
          <w:marLeft w:val="0"/>
          <w:marRight w:val="0"/>
          <w:marTop w:val="0"/>
          <w:marBottom w:val="0"/>
          <w:divBdr>
            <w:top w:val="none" w:sz="0" w:space="0" w:color="auto"/>
            <w:left w:val="none" w:sz="0" w:space="0" w:color="auto"/>
            <w:bottom w:val="none" w:sz="0" w:space="0" w:color="auto"/>
            <w:right w:val="none" w:sz="0" w:space="0" w:color="auto"/>
          </w:divBdr>
        </w:div>
      </w:divsChild>
    </w:div>
    <w:div w:id="1510219262">
      <w:bodyDiv w:val="1"/>
      <w:marLeft w:val="0"/>
      <w:marRight w:val="0"/>
      <w:marTop w:val="0"/>
      <w:marBottom w:val="0"/>
      <w:divBdr>
        <w:top w:val="none" w:sz="0" w:space="0" w:color="auto"/>
        <w:left w:val="none" w:sz="0" w:space="0" w:color="auto"/>
        <w:bottom w:val="none" w:sz="0" w:space="0" w:color="auto"/>
        <w:right w:val="none" w:sz="0" w:space="0" w:color="auto"/>
      </w:divBdr>
    </w:div>
    <w:div w:id="1516263690">
      <w:bodyDiv w:val="1"/>
      <w:marLeft w:val="0"/>
      <w:marRight w:val="0"/>
      <w:marTop w:val="0"/>
      <w:marBottom w:val="0"/>
      <w:divBdr>
        <w:top w:val="none" w:sz="0" w:space="0" w:color="auto"/>
        <w:left w:val="none" w:sz="0" w:space="0" w:color="auto"/>
        <w:bottom w:val="none" w:sz="0" w:space="0" w:color="auto"/>
        <w:right w:val="none" w:sz="0" w:space="0" w:color="auto"/>
      </w:divBdr>
      <w:divsChild>
        <w:div w:id="1857576998">
          <w:marLeft w:val="0"/>
          <w:marRight w:val="0"/>
          <w:marTop w:val="0"/>
          <w:marBottom w:val="0"/>
          <w:divBdr>
            <w:top w:val="none" w:sz="0" w:space="0" w:color="auto"/>
            <w:left w:val="none" w:sz="0" w:space="0" w:color="auto"/>
            <w:bottom w:val="none" w:sz="0" w:space="0" w:color="auto"/>
            <w:right w:val="none" w:sz="0" w:space="0" w:color="auto"/>
          </w:divBdr>
        </w:div>
        <w:div w:id="1000276407">
          <w:marLeft w:val="0"/>
          <w:marRight w:val="0"/>
          <w:marTop w:val="0"/>
          <w:marBottom w:val="0"/>
          <w:divBdr>
            <w:top w:val="none" w:sz="0" w:space="0" w:color="auto"/>
            <w:left w:val="none" w:sz="0" w:space="0" w:color="auto"/>
            <w:bottom w:val="none" w:sz="0" w:space="0" w:color="auto"/>
            <w:right w:val="none" w:sz="0" w:space="0" w:color="auto"/>
          </w:divBdr>
        </w:div>
      </w:divsChild>
    </w:div>
    <w:div w:id="1519930185">
      <w:bodyDiv w:val="1"/>
      <w:marLeft w:val="0"/>
      <w:marRight w:val="0"/>
      <w:marTop w:val="0"/>
      <w:marBottom w:val="0"/>
      <w:divBdr>
        <w:top w:val="none" w:sz="0" w:space="0" w:color="auto"/>
        <w:left w:val="none" w:sz="0" w:space="0" w:color="auto"/>
        <w:bottom w:val="none" w:sz="0" w:space="0" w:color="auto"/>
        <w:right w:val="none" w:sz="0" w:space="0" w:color="auto"/>
      </w:divBdr>
    </w:div>
    <w:div w:id="1524436931">
      <w:bodyDiv w:val="1"/>
      <w:marLeft w:val="0"/>
      <w:marRight w:val="0"/>
      <w:marTop w:val="0"/>
      <w:marBottom w:val="0"/>
      <w:divBdr>
        <w:top w:val="none" w:sz="0" w:space="0" w:color="auto"/>
        <w:left w:val="none" w:sz="0" w:space="0" w:color="auto"/>
        <w:bottom w:val="none" w:sz="0" w:space="0" w:color="auto"/>
        <w:right w:val="none" w:sz="0" w:space="0" w:color="auto"/>
      </w:divBdr>
    </w:div>
    <w:div w:id="1533227803">
      <w:bodyDiv w:val="1"/>
      <w:marLeft w:val="0"/>
      <w:marRight w:val="0"/>
      <w:marTop w:val="0"/>
      <w:marBottom w:val="0"/>
      <w:divBdr>
        <w:top w:val="none" w:sz="0" w:space="0" w:color="auto"/>
        <w:left w:val="none" w:sz="0" w:space="0" w:color="auto"/>
        <w:bottom w:val="none" w:sz="0" w:space="0" w:color="auto"/>
        <w:right w:val="none" w:sz="0" w:space="0" w:color="auto"/>
      </w:divBdr>
      <w:divsChild>
        <w:div w:id="714348898">
          <w:marLeft w:val="0"/>
          <w:marRight w:val="0"/>
          <w:marTop w:val="0"/>
          <w:marBottom w:val="0"/>
          <w:divBdr>
            <w:top w:val="none" w:sz="0" w:space="0" w:color="auto"/>
            <w:left w:val="none" w:sz="0" w:space="0" w:color="auto"/>
            <w:bottom w:val="none" w:sz="0" w:space="0" w:color="auto"/>
            <w:right w:val="none" w:sz="0" w:space="0" w:color="auto"/>
          </w:divBdr>
        </w:div>
        <w:div w:id="1699817697">
          <w:marLeft w:val="0"/>
          <w:marRight w:val="0"/>
          <w:marTop w:val="0"/>
          <w:marBottom w:val="0"/>
          <w:divBdr>
            <w:top w:val="none" w:sz="0" w:space="0" w:color="auto"/>
            <w:left w:val="none" w:sz="0" w:space="0" w:color="auto"/>
            <w:bottom w:val="none" w:sz="0" w:space="0" w:color="auto"/>
            <w:right w:val="none" w:sz="0" w:space="0" w:color="auto"/>
          </w:divBdr>
        </w:div>
        <w:div w:id="1418289420">
          <w:marLeft w:val="0"/>
          <w:marRight w:val="0"/>
          <w:marTop w:val="0"/>
          <w:marBottom w:val="0"/>
          <w:divBdr>
            <w:top w:val="none" w:sz="0" w:space="0" w:color="auto"/>
            <w:left w:val="none" w:sz="0" w:space="0" w:color="auto"/>
            <w:bottom w:val="none" w:sz="0" w:space="0" w:color="auto"/>
            <w:right w:val="none" w:sz="0" w:space="0" w:color="auto"/>
          </w:divBdr>
        </w:div>
        <w:div w:id="972292256">
          <w:marLeft w:val="0"/>
          <w:marRight w:val="0"/>
          <w:marTop w:val="0"/>
          <w:marBottom w:val="0"/>
          <w:divBdr>
            <w:top w:val="none" w:sz="0" w:space="0" w:color="auto"/>
            <w:left w:val="none" w:sz="0" w:space="0" w:color="auto"/>
            <w:bottom w:val="none" w:sz="0" w:space="0" w:color="auto"/>
            <w:right w:val="none" w:sz="0" w:space="0" w:color="auto"/>
          </w:divBdr>
        </w:div>
        <w:div w:id="2059934703">
          <w:marLeft w:val="0"/>
          <w:marRight w:val="0"/>
          <w:marTop w:val="0"/>
          <w:marBottom w:val="0"/>
          <w:divBdr>
            <w:top w:val="none" w:sz="0" w:space="0" w:color="auto"/>
            <w:left w:val="none" w:sz="0" w:space="0" w:color="auto"/>
            <w:bottom w:val="none" w:sz="0" w:space="0" w:color="auto"/>
            <w:right w:val="none" w:sz="0" w:space="0" w:color="auto"/>
          </w:divBdr>
        </w:div>
        <w:div w:id="648943139">
          <w:marLeft w:val="0"/>
          <w:marRight w:val="0"/>
          <w:marTop w:val="0"/>
          <w:marBottom w:val="0"/>
          <w:divBdr>
            <w:top w:val="none" w:sz="0" w:space="0" w:color="auto"/>
            <w:left w:val="none" w:sz="0" w:space="0" w:color="auto"/>
            <w:bottom w:val="none" w:sz="0" w:space="0" w:color="auto"/>
            <w:right w:val="none" w:sz="0" w:space="0" w:color="auto"/>
          </w:divBdr>
        </w:div>
      </w:divsChild>
    </w:div>
    <w:div w:id="1538082213">
      <w:bodyDiv w:val="1"/>
      <w:marLeft w:val="0"/>
      <w:marRight w:val="0"/>
      <w:marTop w:val="0"/>
      <w:marBottom w:val="0"/>
      <w:divBdr>
        <w:top w:val="none" w:sz="0" w:space="0" w:color="auto"/>
        <w:left w:val="none" w:sz="0" w:space="0" w:color="auto"/>
        <w:bottom w:val="none" w:sz="0" w:space="0" w:color="auto"/>
        <w:right w:val="none" w:sz="0" w:space="0" w:color="auto"/>
      </w:divBdr>
    </w:div>
    <w:div w:id="1544824118">
      <w:bodyDiv w:val="1"/>
      <w:marLeft w:val="0"/>
      <w:marRight w:val="0"/>
      <w:marTop w:val="0"/>
      <w:marBottom w:val="0"/>
      <w:divBdr>
        <w:top w:val="none" w:sz="0" w:space="0" w:color="auto"/>
        <w:left w:val="none" w:sz="0" w:space="0" w:color="auto"/>
        <w:bottom w:val="none" w:sz="0" w:space="0" w:color="auto"/>
        <w:right w:val="none" w:sz="0" w:space="0" w:color="auto"/>
      </w:divBdr>
    </w:div>
    <w:div w:id="1571964672">
      <w:bodyDiv w:val="1"/>
      <w:marLeft w:val="0"/>
      <w:marRight w:val="0"/>
      <w:marTop w:val="0"/>
      <w:marBottom w:val="0"/>
      <w:divBdr>
        <w:top w:val="none" w:sz="0" w:space="0" w:color="auto"/>
        <w:left w:val="none" w:sz="0" w:space="0" w:color="auto"/>
        <w:bottom w:val="none" w:sz="0" w:space="0" w:color="auto"/>
        <w:right w:val="none" w:sz="0" w:space="0" w:color="auto"/>
      </w:divBdr>
      <w:divsChild>
        <w:div w:id="1764564799">
          <w:marLeft w:val="0"/>
          <w:marRight w:val="0"/>
          <w:marTop w:val="0"/>
          <w:marBottom w:val="0"/>
          <w:divBdr>
            <w:top w:val="none" w:sz="0" w:space="0" w:color="auto"/>
            <w:left w:val="none" w:sz="0" w:space="0" w:color="auto"/>
            <w:bottom w:val="none" w:sz="0" w:space="0" w:color="auto"/>
            <w:right w:val="none" w:sz="0" w:space="0" w:color="auto"/>
          </w:divBdr>
        </w:div>
        <w:div w:id="1453816919">
          <w:marLeft w:val="0"/>
          <w:marRight w:val="0"/>
          <w:marTop w:val="0"/>
          <w:marBottom w:val="0"/>
          <w:divBdr>
            <w:top w:val="none" w:sz="0" w:space="0" w:color="auto"/>
            <w:left w:val="none" w:sz="0" w:space="0" w:color="auto"/>
            <w:bottom w:val="none" w:sz="0" w:space="0" w:color="auto"/>
            <w:right w:val="none" w:sz="0" w:space="0" w:color="auto"/>
          </w:divBdr>
        </w:div>
        <w:div w:id="806312379">
          <w:marLeft w:val="0"/>
          <w:marRight w:val="0"/>
          <w:marTop w:val="0"/>
          <w:marBottom w:val="0"/>
          <w:divBdr>
            <w:top w:val="none" w:sz="0" w:space="0" w:color="auto"/>
            <w:left w:val="none" w:sz="0" w:space="0" w:color="auto"/>
            <w:bottom w:val="none" w:sz="0" w:space="0" w:color="auto"/>
            <w:right w:val="none" w:sz="0" w:space="0" w:color="auto"/>
          </w:divBdr>
        </w:div>
        <w:div w:id="2143646774">
          <w:marLeft w:val="0"/>
          <w:marRight w:val="0"/>
          <w:marTop w:val="0"/>
          <w:marBottom w:val="0"/>
          <w:divBdr>
            <w:top w:val="none" w:sz="0" w:space="0" w:color="auto"/>
            <w:left w:val="none" w:sz="0" w:space="0" w:color="auto"/>
            <w:bottom w:val="none" w:sz="0" w:space="0" w:color="auto"/>
            <w:right w:val="none" w:sz="0" w:space="0" w:color="auto"/>
          </w:divBdr>
        </w:div>
      </w:divsChild>
    </w:div>
    <w:div w:id="1573004349">
      <w:bodyDiv w:val="1"/>
      <w:marLeft w:val="0"/>
      <w:marRight w:val="0"/>
      <w:marTop w:val="0"/>
      <w:marBottom w:val="0"/>
      <w:divBdr>
        <w:top w:val="none" w:sz="0" w:space="0" w:color="auto"/>
        <w:left w:val="none" w:sz="0" w:space="0" w:color="auto"/>
        <w:bottom w:val="none" w:sz="0" w:space="0" w:color="auto"/>
        <w:right w:val="none" w:sz="0" w:space="0" w:color="auto"/>
      </w:divBdr>
    </w:div>
    <w:div w:id="1583946893">
      <w:bodyDiv w:val="1"/>
      <w:marLeft w:val="0"/>
      <w:marRight w:val="0"/>
      <w:marTop w:val="0"/>
      <w:marBottom w:val="0"/>
      <w:divBdr>
        <w:top w:val="none" w:sz="0" w:space="0" w:color="auto"/>
        <w:left w:val="none" w:sz="0" w:space="0" w:color="auto"/>
        <w:bottom w:val="none" w:sz="0" w:space="0" w:color="auto"/>
        <w:right w:val="none" w:sz="0" w:space="0" w:color="auto"/>
      </w:divBdr>
      <w:divsChild>
        <w:div w:id="2127194811">
          <w:marLeft w:val="0"/>
          <w:marRight w:val="0"/>
          <w:marTop w:val="0"/>
          <w:marBottom w:val="0"/>
          <w:divBdr>
            <w:top w:val="none" w:sz="0" w:space="0" w:color="auto"/>
            <w:left w:val="none" w:sz="0" w:space="0" w:color="auto"/>
            <w:bottom w:val="none" w:sz="0" w:space="0" w:color="auto"/>
            <w:right w:val="none" w:sz="0" w:space="0" w:color="auto"/>
          </w:divBdr>
        </w:div>
        <w:div w:id="855769244">
          <w:marLeft w:val="0"/>
          <w:marRight w:val="0"/>
          <w:marTop w:val="0"/>
          <w:marBottom w:val="0"/>
          <w:divBdr>
            <w:top w:val="none" w:sz="0" w:space="0" w:color="auto"/>
            <w:left w:val="none" w:sz="0" w:space="0" w:color="auto"/>
            <w:bottom w:val="none" w:sz="0" w:space="0" w:color="auto"/>
            <w:right w:val="none" w:sz="0" w:space="0" w:color="auto"/>
          </w:divBdr>
        </w:div>
        <w:div w:id="1932662770">
          <w:marLeft w:val="0"/>
          <w:marRight w:val="0"/>
          <w:marTop w:val="0"/>
          <w:marBottom w:val="0"/>
          <w:divBdr>
            <w:top w:val="none" w:sz="0" w:space="0" w:color="auto"/>
            <w:left w:val="none" w:sz="0" w:space="0" w:color="auto"/>
            <w:bottom w:val="none" w:sz="0" w:space="0" w:color="auto"/>
            <w:right w:val="none" w:sz="0" w:space="0" w:color="auto"/>
          </w:divBdr>
        </w:div>
        <w:div w:id="781533878">
          <w:marLeft w:val="0"/>
          <w:marRight w:val="0"/>
          <w:marTop w:val="0"/>
          <w:marBottom w:val="0"/>
          <w:divBdr>
            <w:top w:val="none" w:sz="0" w:space="0" w:color="auto"/>
            <w:left w:val="none" w:sz="0" w:space="0" w:color="auto"/>
            <w:bottom w:val="none" w:sz="0" w:space="0" w:color="auto"/>
            <w:right w:val="none" w:sz="0" w:space="0" w:color="auto"/>
          </w:divBdr>
        </w:div>
      </w:divsChild>
    </w:div>
    <w:div w:id="1598321351">
      <w:bodyDiv w:val="1"/>
      <w:marLeft w:val="0"/>
      <w:marRight w:val="0"/>
      <w:marTop w:val="0"/>
      <w:marBottom w:val="0"/>
      <w:divBdr>
        <w:top w:val="none" w:sz="0" w:space="0" w:color="auto"/>
        <w:left w:val="none" w:sz="0" w:space="0" w:color="auto"/>
        <w:bottom w:val="none" w:sz="0" w:space="0" w:color="auto"/>
        <w:right w:val="none" w:sz="0" w:space="0" w:color="auto"/>
      </w:divBdr>
    </w:div>
    <w:div w:id="1622958104">
      <w:bodyDiv w:val="1"/>
      <w:marLeft w:val="0"/>
      <w:marRight w:val="0"/>
      <w:marTop w:val="0"/>
      <w:marBottom w:val="0"/>
      <w:divBdr>
        <w:top w:val="none" w:sz="0" w:space="0" w:color="auto"/>
        <w:left w:val="none" w:sz="0" w:space="0" w:color="auto"/>
        <w:bottom w:val="none" w:sz="0" w:space="0" w:color="auto"/>
        <w:right w:val="none" w:sz="0" w:space="0" w:color="auto"/>
      </w:divBdr>
    </w:div>
    <w:div w:id="1625578315">
      <w:bodyDiv w:val="1"/>
      <w:marLeft w:val="0"/>
      <w:marRight w:val="0"/>
      <w:marTop w:val="0"/>
      <w:marBottom w:val="0"/>
      <w:divBdr>
        <w:top w:val="none" w:sz="0" w:space="0" w:color="auto"/>
        <w:left w:val="none" w:sz="0" w:space="0" w:color="auto"/>
        <w:bottom w:val="none" w:sz="0" w:space="0" w:color="auto"/>
        <w:right w:val="none" w:sz="0" w:space="0" w:color="auto"/>
      </w:divBdr>
    </w:div>
    <w:div w:id="1639066440">
      <w:bodyDiv w:val="1"/>
      <w:marLeft w:val="0"/>
      <w:marRight w:val="0"/>
      <w:marTop w:val="0"/>
      <w:marBottom w:val="0"/>
      <w:divBdr>
        <w:top w:val="none" w:sz="0" w:space="0" w:color="auto"/>
        <w:left w:val="none" w:sz="0" w:space="0" w:color="auto"/>
        <w:bottom w:val="none" w:sz="0" w:space="0" w:color="auto"/>
        <w:right w:val="none" w:sz="0" w:space="0" w:color="auto"/>
      </w:divBdr>
      <w:divsChild>
        <w:div w:id="2027634862">
          <w:marLeft w:val="0"/>
          <w:marRight w:val="0"/>
          <w:marTop w:val="0"/>
          <w:marBottom w:val="80"/>
          <w:divBdr>
            <w:top w:val="none" w:sz="0" w:space="0" w:color="auto"/>
            <w:left w:val="none" w:sz="0" w:space="0" w:color="auto"/>
            <w:bottom w:val="none" w:sz="0" w:space="0" w:color="auto"/>
            <w:right w:val="none" w:sz="0" w:space="0" w:color="auto"/>
          </w:divBdr>
        </w:div>
        <w:div w:id="2078623518">
          <w:marLeft w:val="0"/>
          <w:marRight w:val="0"/>
          <w:marTop w:val="0"/>
          <w:marBottom w:val="80"/>
          <w:divBdr>
            <w:top w:val="none" w:sz="0" w:space="0" w:color="auto"/>
            <w:left w:val="none" w:sz="0" w:space="0" w:color="auto"/>
            <w:bottom w:val="none" w:sz="0" w:space="0" w:color="auto"/>
            <w:right w:val="none" w:sz="0" w:space="0" w:color="auto"/>
          </w:divBdr>
        </w:div>
      </w:divsChild>
    </w:div>
    <w:div w:id="1643391625">
      <w:bodyDiv w:val="1"/>
      <w:marLeft w:val="0"/>
      <w:marRight w:val="0"/>
      <w:marTop w:val="0"/>
      <w:marBottom w:val="0"/>
      <w:divBdr>
        <w:top w:val="none" w:sz="0" w:space="0" w:color="auto"/>
        <w:left w:val="none" w:sz="0" w:space="0" w:color="auto"/>
        <w:bottom w:val="none" w:sz="0" w:space="0" w:color="auto"/>
        <w:right w:val="none" w:sz="0" w:space="0" w:color="auto"/>
      </w:divBdr>
    </w:div>
    <w:div w:id="1644651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8578">
          <w:marLeft w:val="0"/>
          <w:marRight w:val="0"/>
          <w:marTop w:val="0"/>
          <w:marBottom w:val="0"/>
          <w:divBdr>
            <w:top w:val="single" w:sz="18" w:space="6" w:color="003399"/>
            <w:left w:val="none" w:sz="0" w:space="0" w:color="auto"/>
            <w:bottom w:val="none" w:sz="0" w:space="0" w:color="auto"/>
            <w:right w:val="none" w:sz="0" w:space="0" w:color="auto"/>
          </w:divBdr>
          <w:divsChild>
            <w:div w:id="77100799">
              <w:marLeft w:val="0"/>
              <w:marRight w:val="0"/>
              <w:marTop w:val="240"/>
              <w:marBottom w:val="0"/>
              <w:divBdr>
                <w:top w:val="none" w:sz="0" w:space="0" w:color="auto"/>
                <w:left w:val="none" w:sz="0" w:space="0" w:color="auto"/>
                <w:bottom w:val="none" w:sz="0" w:space="0" w:color="auto"/>
                <w:right w:val="none" w:sz="0" w:space="0" w:color="auto"/>
              </w:divBdr>
            </w:div>
          </w:divsChild>
        </w:div>
        <w:div w:id="1661150294">
          <w:marLeft w:val="0"/>
          <w:marRight w:val="0"/>
          <w:marTop w:val="0"/>
          <w:marBottom w:val="120"/>
          <w:divBdr>
            <w:top w:val="none" w:sz="0" w:space="0" w:color="auto"/>
            <w:left w:val="none" w:sz="0" w:space="0" w:color="auto"/>
            <w:bottom w:val="none" w:sz="0" w:space="0" w:color="auto"/>
            <w:right w:val="none" w:sz="0" w:space="0" w:color="auto"/>
          </w:divBdr>
        </w:div>
        <w:div w:id="171653131">
          <w:marLeft w:val="283"/>
          <w:marRight w:val="0"/>
          <w:marTop w:val="0"/>
          <w:marBottom w:val="120"/>
          <w:divBdr>
            <w:top w:val="none" w:sz="0" w:space="0" w:color="auto"/>
            <w:left w:val="none" w:sz="0" w:space="0" w:color="auto"/>
            <w:bottom w:val="none" w:sz="0" w:space="0" w:color="auto"/>
            <w:right w:val="none" w:sz="0" w:space="0" w:color="auto"/>
          </w:divBdr>
        </w:div>
        <w:div w:id="318774008">
          <w:marLeft w:val="283"/>
          <w:marRight w:val="0"/>
          <w:marTop w:val="0"/>
          <w:marBottom w:val="120"/>
          <w:divBdr>
            <w:top w:val="none" w:sz="0" w:space="0" w:color="auto"/>
            <w:left w:val="none" w:sz="0" w:space="0" w:color="auto"/>
            <w:bottom w:val="none" w:sz="0" w:space="0" w:color="auto"/>
            <w:right w:val="none" w:sz="0" w:space="0" w:color="auto"/>
          </w:divBdr>
        </w:div>
        <w:div w:id="576090670">
          <w:marLeft w:val="283"/>
          <w:marRight w:val="0"/>
          <w:marTop w:val="0"/>
          <w:marBottom w:val="120"/>
          <w:divBdr>
            <w:top w:val="none" w:sz="0" w:space="0" w:color="auto"/>
            <w:left w:val="none" w:sz="0" w:space="0" w:color="auto"/>
            <w:bottom w:val="none" w:sz="0" w:space="0" w:color="auto"/>
            <w:right w:val="none" w:sz="0" w:space="0" w:color="auto"/>
          </w:divBdr>
        </w:div>
        <w:div w:id="77556677">
          <w:marLeft w:val="283"/>
          <w:marRight w:val="0"/>
          <w:marTop w:val="0"/>
          <w:marBottom w:val="120"/>
          <w:divBdr>
            <w:top w:val="none" w:sz="0" w:space="0" w:color="auto"/>
            <w:left w:val="none" w:sz="0" w:space="0" w:color="auto"/>
            <w:bottom w:val="none" w:sz="0" w:space="0" w:color="auto"/>
            <w:right w:val="none" w:sz="0" w:space="0" w:color="auto"/>
          </w:divBdr>
        </w:div>
        <w:div w:id="2071269287">
          <w:marLeft w:val="283"/>
          <w:marRight w:val="0"/>
          <w:marTop w:val="0"/>
          <w:marBottom w:val="120"/>
          <w:divBdr>
            <w:top w:val="none" w:sz="0" w:space="0" w:color="auto"/>
            <w:left w:val="none" w:sz="0" w:space="0" w:color="auto"/>
            <w:bottom w:val="none" w:sz="0" w:space="0" w:color="auto"/>
            <w:right w:val="none" w:sz="0" w:space="0" w:color="auto"/>
          </w:divBdr>
        </w:div>
        <w:div w:id="1963882514">
          <w:marLeft w:val="283"/>
          <w:marRight w:val="0"/>
          <w:marTop w:val="0"/>
          <w:marBottom w:val="120"/>
          <w:divBdr>
            <w:top w:val="none" w:sz="0" w:space="0" w:color="auto"/>
            <w:left w:val="none" w:sz="0" w:space="0" w:color="auto"/>
            <w:bottom w:val="none" w:sz="0" w:space="0" w:color="auto"/>
            <w:right w:val="none" w:sz="0" w:space="0" w:color="auto"/>
          </w:divBdr>
        </w:div>
        <w:div w:id="1716857351">
          <w:marLeft w:val="283"/>
          <w:marRight w:val="0"/>
          <w:marTop w:val="0"/>
          <w:marBottom w:val="120"/>
          <w:divBdr>
            <w:top w:val="none" w:sz="0" w:space="0" w:color="auto"/>
            <w:left w:val="none" w:sz="0" w:space="0" w:color="auto"/>
            <w:bottom w:val="none" w:sz="0" w:space="0" w:color="auto"/>
            <w:right w:val="none" w:sz="0" w:space="0" w:color="auto"/>
          </w:divBdr>
        </w:div>
        <w:div w:id="1520704134">
          <w:marLeft w:val="283"/>
          <w:marRight w:val="0"/>
          <w:marTop w:val="0"/>
          <w:marBottom w:val="120"/>
          <w:divBdr>
            <w:top w:val="none" w:sz="0" w:space="0" w:color="auto"/>
            <w:left w:val="none" w:sz="0" w:space="0" w:color="auto"/>
            <w:bottom w:val="none" w:sz="0" w:space="0" w:color="auto"/>
            <w:right w:val="none" w:sz="0" w:space="0" w:color="auto"/>
          </w:divBdr>
        </w:div>
        <w:div w:id="78909393">
          <w:marLeft w:val="283"/>
          <w:marRight w:val="0"/>
          <w:marTop w:val="0"/>
          <w:marBottom w:val="120"/>
          <w:divBdr>
            <w:top w:val="none" w:sz="0" w:space="0" w:color="auto"/>
            <w:left w:val="none" w:sz="0" w:space="0" w:color="auto"/>
            <w:bottom w:val="none" w:sz="0" w:space="0" w:color="auto"/>
            <w:right w:val="none" w:sz="0" w:space="0" w:color="auto"/>
          </w:divBdr>
        </w:div>
        <w:div w:id="1627732450">
          <w:marLeft w:val="283"/>
          <w:marRight w:val="0"/>
          <w:marTop w:val="0"/>
          <w:marBottom w:val="120"/>
          <w:divBdr>
            <w:top w:val="none" w:sz="0" w:space="0" w:color="auto"/>
            <w:left w:val="none" w:sz="0" w:space="0" w:color="auto"/>
            <w:bottom w:val="none" w:sz="0" w:space="0" w:color="auto"/>
            <w:right w:val="none" w:sz="0" w:space="0" w:color="auto"/>
          </w:divBdr>
        </w:div>
        <w:div w:id="688527280">
          <w:marLeft w:val="283"/>
          <w:marRight w:val="0"/>
          <w:marTop w:val="0"/>
          <w:marBottom w:val="120"/>
          <w:divBdr>
            <w:top w:val="none" w:sz="0" w:space="0" w:color="auto"/>
            <w:left w:val="none" w:sz="0" w:space="0" w:color="auto"/>
            <w:bottom w:val="none" w:sz="0" w:space="0" w:color="auto"/>
            <w:right w:val="none" w:sz="0" w:space="0" w:color="auto"/>
          </w:divBdr>
        </w:div>
        <w:div w:id="950822708">
          <w:marLeft w:val="0"/>
          <w:marRight w:val="0"/>
          <w:marTop w:val="0"/>
          <w:marBottom w:val="120"/>
          <w:divBdr>
            <w:top w:val="none" w:sz="0" w:space="0" w:color="auto"/>
            <w:left w:val="none" w:sz="0" w:space="0" w:color="auto"/>
            <w:bottom w:val="none" w:sz="0" w:space="0" w:color="auto"/>
            <w:right w:val="none" w:sz="0" w:space="0" w:color="auto"/>
          </w:divBdr>
        </w:div>
        <w:div w:id="1536885240">
          <w:marLeft w:val="283"/>
          <w:marRight w:val="0"/>
          <w:marTop w:val="0"/>
          <w:marBottom w:val="120"/>
          <w:divBdr>
            <w:top w:val="none" w:sz="0" w:space="0" w:color="auto"/>
            <w:left w:val="none" w:sz="0" w:space="0" w:color="auto"/>
            <w:bottom w:val="none" w:sz="0" w:space="0" w:color="auto"/>
            <w:right w:val="none" w:sz="0" w:space="0" w:color="auto"/>
          </w:divBdr>
        </w:div>
        <w:div w:id="50622635">
          <w:marLeft w:val="283"/>
          <w:marRight w:val="0"/>
          <w:marTop w:val="0"/>
          <w:marBottom w:val="120"/>
          <w:divBdr>
            <w:top w:val="none" w:sz="0" w:space="0" w:color="auto"/>
            <w:left w:val="none" w:sz="0" w:space="0" w:color="auto"/>
            <w:bottom w:val="none" w:sz="0" w:space="0" w:color="auto"/>
            <w:right w:val="none" w:sz="0" w:space="0" w:color="auto"/>
          </w:divBdr>
        </w:div>
        <w:div w:id="1812478878">
          <w:marLeft w:val="283"/>
          <w:marRight w:val="0"/>
          <w:marTop w:val="0"/>
          <w:marBottom w:val="120"/>
          <w:divBdr>
            <w:top w:val="none" w:sz="0" w:space="0" w:color="auto"/>
            <w:left w:val="none" w:sz="0" w:space="0" w:color="auto"/>
            <w:bottom w:val="none" w:sz="0" w:space="0" w:color="auto"/>
            <w:right w:val="none" w:sz="0" w:space="0" w:color="auto"/>
          </w:divBdr>
        </w:div>
        <w:div w:id="595753628">
          <w:marLeft w:val="283"/>
          <w:marRight w:val="0"/>
          <w:marTop w:val="0"/>
          <w:marBottom w:val="120"/>
          <w:divBdr>
            <w:top w:val="none" w:sz="0" w:space="0" w:color="auto"/>
            <w:left w:val="none" w:sz="0" w:space="0" w:color="auto"/>
            <w:bottom w:val="none" w:sz="0" w:space="0" w:color="auto"/>
            <w:right w:val="none" w:sz="0" w:space="0" w:color="auto"/>
          </w:divBdr>
        </w:div>
      </w:divsChild>
    </w:div>
    <w:div w:id="1652515331">
      <w:bodyDiv w:val="1"/>
      <w:marLeft w:val="0"/>
      <w:marRight w:val="0"/>
      <w:marTop w:val="0"/>
      <w:marBottom w:val="0"/>
      <w:divBdr>
        <w:top w:val="none" w:sz="0" w:space="0" w:color="auto"/>
        <w:left w:val="none" w:sz="0" w:space="0" w:color="auto"/>
        <w:bottom w:val="none" w:sz="0" w:space="0" w:color="auto"/>
        <w:right w:val="none" w:sz="0" w:space="0" w:color="auto"/>
      </w:divBdr>
      <w:divsChild>
        <w:div w:id="314719931">
          <w:marLeft w:val="0"/>
          <w:marRight w:val="0"/>
          <w:marTop w:val="0"/>
          <w:marBottom w:val="0"/>
          <w:divBdr>
            <w:top w:val="none" w:sz="0" w:space="0" w:color="auto"/>
            <w:left w:val="none" w:sz="0" w:space="0" w:color="auto"/>
            <w:bottom w:val="none" w:sz="0" w:space="0" w:color="auto"/>
            <w:right w:val="none" w:sz="0" w:space="0" w:color="auto"/>
          </w:divBdr>
        </w:div>
        <w:div w:id="555239786">
          <w:marLeft w:val="0"/>
          <w:marRight w:val="0"/>
          <w:marTop w:val="0"/>
          <w:marBottom w:val="0"/>
          <w:divBdr>
            <w:top w:val="none" w:sz="0" w:space="0" w:color="auto"/>
            <w:left w:val="none" w:sz="0" w:space="0" w:color="auto"/>
            <w:bottom w:val="none" w:sz="0" w:space="0" w:color="auto"/>
            <w:right w:val="none" w:sz="0" w:space="0" w:color="auto"/>
          </w:divBdr>
        </w:div>
        <w:div w:id="319624215">
          <w:marLeft w:val="0"/>
          <w:marRight w:val="0"/>
          <w:marTop w:val="0"/>
          <w:marBottom w:val="0"/>
          <w:divBdr>
            <w:top w:val="none" w:sz="0" w:space="0" w:color="auto"/>
            <w:left w:val="none" w:sz="0" w:space="0" w:color="auto"/>
            <w:bottom w:val="none" w:sz="0" w:space="0" w:color="auto"/>
            <w:right w:val="none" w:sz="0" w:space="0" w:color="auto"/>
          </w:divBdr>
        </w:div>
        <w:div w:id="1318537460">
          <w:marLeft w:val="0"/>
          <w:marRight w:val="0"/>
          <w:marTop w:val="0"/>
          <w:marBottom w:val="0"/>
          <w:divBdr>
            <w:top w:val="none" w:sz="0" w:space="0" w:color="auto"/>
            <w:left w:val="none" w:sz="0" w:space="0" w:color="auto"/>
            <w:bottom w:val="none" w:sz="0" w:space="0" w:color="auto"/>
            <w:right w:val="none" w:sz="0" w:space="0" w:color="auto"/>
          </w:divBdr>
        </w:div>
        <w:div w:id="1535268499">
          <w:marLeft w:val="0"/>
          <w:marRight w:val="0"/>
          <w:marTop w:val="0"/>
          <w:marBottom w:val="0"/>
          <w:divBdr>
            <w:top w:val="none" w:sz="0" w:space="0" w:color="auto"/>
            <w:left w:val="none" w:sz="0" w:space="0" w:color="auto"/>
            <w:bottom w:val="none" w:sz="0" w:space="0" w:color="auto"/>
            <w:right w:val="none" w:sz="0" w:space="0" w:color="auto"/>
          </w:divBdr>
        </w:div>
      </w:divsChild>
    </w:div>
    <w:div w:id="1665669829">
      <w:bodyDiv w:val="1"/>
      <w:marLeft w:val="0"/>
      <w:marRight w:val="0"/>
      <w:marTop w:val="0"/>
      <w:marBottom w:val="0"/>
      <w:divBdr>
        <w:top w:val="none" w:sz="0" w:space="0" w:color="auto"/>
        <w:left w:val="none" w:sz="0" w:space="0" w:color="auto"/>
        <w:bottom w:val="none" w:sz="0" w:space="0" w:color="auto"/>
        <w:right w:val="none" w:sz="0" w:space="0" w:color="auto"/>
      </w:divBdr>
    </w:div>
    <w:div w:id="1671717449">
      <w:bodyDiv w:val="1"/>
      <w:marLeft w:val="0"/>
      <w:marRight w:val="0"/>
      <w:marTop w:val="0"/>
      <w:marBottom w:val="0"/>
      <w:divBdr>
        <w:top w:val="none" w:sz="0" w:space="0" w:color="auto"/>
        <w:left w:val="none" w:sz="0" w:space="0" w:color="auto"/>
        <w:bottom w:val="none" w:sz="0" w:space="0" w:color="auto"/>
        <w:right w:val="none" w:sz="0" w:space="0" w:color="auto"/>
      </w:divBdr>
    </w:div>
    <w:div w:id="1675959235">
      <w:bodyDiv w:val="1"/>
      <w:marLeft w:val="0"/>
      <w:marRight w:val="0"/>
      <w:marTop w:val="0"/>
      <w:marBottom w:val="0"/>
      <w:divBdr>
        <w:top w:val="none" w:sz="0" w:space="0" w:color="auto"/>
        <w:left w:val="none" w:sz="0" w:space="0" w:color="auto"/>
        <w:bottom w:val="none" w:sz="0" w:space="0" w:color="auto"/>
        <w:right w:val="none" w:sz="0" w:space="0" w:color="auto"/>
      </w:divBdr>
    </w:div>
    <w:div w:id="1704209428">
      <w:bodyDiv w:val="1"/>
      <w:marLeft w:val="0"/>
      <w:marRight w:val="0"/>
      <w:marTop w:val="0"/>
      <w:marBottom w:val="0"/>
      <w:divBdr>
        <w:top w:val="none" w:sz="0" w:space="0" w:color="auto"/>
        <w:left w:val="none" w:sz="0" w:space="0" w:color="auto"/>
        <w:bottom w:val="none" w:sz="0" w:space="0" w:color="auto"/>
        <w:right w:val="none" w:sz="0" w:space="0" w:color="auto"/>
      </w:divBdr>
    </w:div>
    <w:div w:id="1707365550">
      <w:bodyDiv w:val="1"/>
      <w:marLeft w:val="0"/>
      <w:marRight w:val="0"/>
      <w:marTop w:val="0"/>
      <w:marBottom w:val="0"/>
      <w:divBdr>
        <w:top w:val="none" w:sz="0" w:space="0" w:color="auto"/>
        <w:left w:val="none" w:sz="0" w:space="0" w:color="auto"/>
        <w:bottom w:val="none" w:sz="0" w:space="0" w:color="auto"/>
        <w:right w:val="none" w:sz="0" w:space="0" w:color="auto"/>
      </w:divBdr>
    </w:div>
    <w:div w:id="1717586993">
      <w:bodyDiv w:val="1"/>
      <w:marLeft w:val="0"/>
      <w:marRight w:val="0"/>
      <w:marTop w:val="0"/>
      <w:marBottom w:val="0"/>
      <w:divBdr>
        <w:top w:val="none" w:sz="0" w:space="0" w:color="auto"/>
        <w:left w:val="none" w:sz="0" w:space="0" w:color="auto"/>
        <w:bottom w:val="none" w:sz="0" w:space="0" w:color="auto"/>
        <w:right w:val="none" w:sz="0" w:space="0" w:color="auto"/>
      </w:divBdr>
    </w:div>
    <w:div w:id="1718041461">
      <w:bodyDiv w:val="1"/>
      <w:marLeft w:val="0"/>
      <w:marRight w:val="0"/>
      <w:marTop w:val="0"/>
      <w:marBottom w:val="0"/>
      <w:divBdr>
        <w:top w:val="none" w:sz="0" w:space="0" w:color="auto"/>
        <w:left w:val="none" w:sz="0" w:space="0" w:color="auto"/>
        <w:bottom w:val="none" w:sz="0" w:space="0" w:color="auto"/>
        <w:right w:val="none" w:sz="0" w:space="0" w:color="auto"/>
      </w:divBdr>
    </w:div>
    <w:div w:id="1720856355">
      <w:bodyDiv w:val="1"/>
      <w:marLeft w:val="0"/>
      <w:marRight w:val="0"/>
      <w:marTop w:val="0"/>
      <w:marBottom w:val="0"/>
      <w:divBdr>
        <w:top w:val="none" w:sz="0" w:space="0" w:color="auto"/>
        <w:left w:val="none" w:sz="0" w:space="0" w:color="auto"/>
        <w:bottom w:val="none" w:sz="0" w:space="0" w:color="auto"/>
        <w:right w:val="none" w:sz="0" w:space="0" w:color="auto"/>
      </w:divBdr>
    </w:div>
    <w:div w:id="1727021535">
      <w:bodyDiv w:val="1"/>
      <w:marLeft w:val="0"/>
      <w:marRight w:val="0"/>
      <w:marTop w:val="0"/>
      <w:marBottom w:val="0"/>
      <w:divBdr>
        <w:top w:val="none" w:sz="0" w:space="0" w:color="auto"/>
        <w:left w:val="none" w:sz="0" w:space="0" w:color="auto"/>
        <w:bottom w:val="none" w:sz="0" w:space="0" w:color="auto"/>
        <w:right w:val="none" w:sz="0" w:space="0" w:color="auto"/>
      </w:divBdr>
    </w:div>
    <w:div w:id="1735204183">
      <w:bodyDiv w:val="1"/>
      <w:marLeft w:val="0"/>
      <w:marRight w:val="0"/>
      <w:marTop w:val="0"/>
      <w:marBottom w:val="0"/>
      <w:divBdr>
        <w:top w:val="none" w:sz="0" w:space="0" w:color="auto"/>
        <w:left w:val="none" w:sz="0" w:space="0" w:color="auto"/>
        <w:bottom w:val="none" w:sz="0" w:space="0" w:color="auto"/>
        <w:right w:val="none" w:sz="0" w:space="0" w:color="auto"/>
      </w:divBdr>
    </w:div>
    <w:div w:id="1754886854">
      <w:bodyDiv w:val="1"/>
      <w:marLeft w:val="0"/>
      <w:marRight w:val="0"/>
      <w:marTop w:val="0"/>
      <w:marBottom w:val="0"/>
      <w:divBdr>
        <w:top w:val="none" w:sz="0" w:space="0" w:color="auto"/>
        <w:left w:val="none" w:sz="0" w:space="0" w:color="auto"/>
        <w:bottom w:val="none" w:sz="0" w:space="0" w:color="auto"/>
        <w:right w:val="none" w:sz="0" w:space="0" w:color="auto"/>
      </w:divBdr>
      <w:divsChild>
        <w:div w:id="734356940">
          <w:marLeft w:val="0"/>
          <w:marRight w:val="0"/>
          <w:marTop w:val="0"/>
          <w:marBottom w:val="0"/>
          <w:divBdr>
            <w:top w:val="none" w:sz="0" w:space="0" w:color="auto"/>
            <w:left w:val="none" w:sz="0" w:space="0" w:color="auto"/>
            <w:bottom w:val="none" w:sz="0" w:space="0" w:color="auto"/>
            <w:right w:val="none" w:sz="0" w:space="0" w:color="auto"/>
          </w:divBdr>
        </w:div>
      </w:divsChild>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148092015">
          <w:marLeft w:val="1166"/>
          <w:marRight w:val="0"/>
          <w:marTop w:val="0"/>
          <w:marBottom w:val="0"/>
          <w:divBdr>
            <w:top w:val="none" w:sz="0" w:space="0" w:color="auto"/>
            <w:left w:val="none" w:sz="0" w:space="0" w:color="auto"/>
            <w:bottom w:val="none" w:sz="0" w:space="0" w:color="auto"/>
            <w:right w:val="none" w:sz="0" w:space="0" w:color="auto"/>
          </w:divBdr>
        </w:div>
        <w:div w:id="1573731381">
          <w:marLeft w:val="1166"/>
          <w:marRight w:val="0"/>
          <w:marTop w:val="0"/>
          <w:marBottom w:val="0"/>
          <w:divBdr>
            <w:top w:val="none" w:sz="0" w:space="0" w:color="auto"/>
            <w:left w:val="none" w:sz="0" w:space="0" w:color="auto"/>
            <w:bottom w:val="none" w:sz="0" w:space="0" w:color="auto"/>
            <w:right w:val="none" w:sz="0" w:space="0" w:color="auto"/>
          </w:divBdr>
        </w:div>
        <w:div w:id="1676108457">
          <w:marLeft w:val="1166"/>
          <w:marRight w:val="0"/>
          <w:marTop w:val="0"/>
          <w:marBottom w:val="0"/>
          <w:divBdr>
            <w:top w:val="none" w:sz="0" w:space="0" w:color="auto"/>
            <w:left w:val="none" w:sz="0" w:space="0" w:color="auto"/>
            <w:bottom w:val="none" w:sz="0" w:space="0" w:color="auto"/>
            <w:right w:val="none" w:sz="0" w:space="0" w:color="auto"/>
          </w:divBdr>
        </w:div>
        <w:div w:id="1359938993">
          <w:marLeft w:val="1166"/>
          <w:marRight w:val="0"/>
          <w:marTop w:val="0"/>
          <w:marBottom w:val="0"/>
          <w:divBdr>
            <w:top w:val="none" w:sz="0" w:space="0" w:color="auto"/>
            <w:left w:val="none" w:sz="0" w:space="0" w:color="auto"/>
            <w:bottom w:val="none" w:sz="0" w:space="0" w:color="auto"/>
            <w:right w:val="none" w:sz="0" w:space="0" w:color="auto"/>
          </w:divBdr>
        </w:div>
        <w:div w:id="1332567019">
          <w:marLeft w:val="1166"/>
          <w:marRight w:val="0"/>
          <w:marTop w:val="0"/>
          <w:marBottom w:val="0"/>
          <w:divBdr>
            <w:top w:val="none" w:sz="0" w:space="0" w:color="auto"/>
            <w:left w:val="none" w:sz="0" w:space="0" w:color="auto"/>
            <w:bottom w:val="none" w:sz="0" w:space="0" w:color="auto"/>
            <w:right w:val="none" w:sz="0" w:space="0" w:color="auto"/>
          </w:divBdr>
        </w:div>
      </w:divsChild>
    </w:div>
    <w:div w:id="1757751581">
      <w:bodyDiv w:val="1"/>
      <w:marLeft w:val="0"/>
      <w:marRight w:val="0"/>
      <w:marTop w:val="0"/>
      <w:marBottom w:val="0"/>
      <w:divBdr>
        <w:top w:val="none" w:sz="0" w:space="0" w:color="auto"/>
        <w:left w:val="none" w:sz="0" w:space="0" w:color="auto"/>
        <w:bottom w:val="none" w:sz="0" w:space="0" w:color="auto"/>
        <w:right w:val="none" w:sz="0" w:space="0" w:color="auto"/>
      </w:divBdr>
    </w:div>
    <w:div w:id="177624647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
      </w:divsChild>
    </w:div>
    <w:div w:id="1777484681">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01612954">
      <w:bodyDiv w:val="1"/>
      <w:marLeft w:val="0"/>
      <w:marRight w:val="0"/>
      <w:marTop w:val="0"/>
      <w:marBottom w:val="0"/>
      <w:divBdr>
        <w:top w:val="none" w:sz="0" w:space="0" w:color="auto"/>
        <w:left w:val="none" w:sz="0" w:space="0" w:color="auto"/>
        <w:bottom w:val="none" w:sz="0" w:space="0" w:color="auto"/>
        <w:right w:val="none" w:sz="0" w:space="0" w:color="auto"/>
      </w:divBdr>
    </w:div>
    <w:div w:id="1828786845">
      <w:bodyDiv w:val="1"/>
      <w:marLeft w:val="0"/>
      <w:marRight w:val="0"/>
      <w:marTop w:val="0"/>
      <w:marBottom w:val="0"/>
      <w:divBdr>
        <w:top w:val="none" w:sz="0" w:space="0" w:color="auto"/>
        <w:left w:val="none" w:sz="0" w:space="0" w:color="auto"/>
        <w:bottom w:val="none" w:sz="0" w:space="0" w:color="auto"/>
        <w:right w:val="none" w:sz="0" w:space="0" w:color="auto"/>
      </w:divBdr>
    </w:div>
    <w:div w:id="1833913749">
      <w:bodyDiv w:val="1"/>
      <w:marLeft w:val="0"/>
      <w:marRight w:val="0"/>
      <w:marTop w:val="0"/>
      <w:marBottom w:val="0"/>
      <w:divBdr>
        <w:top w:val="none" w:sz="0" w:space="0" w:color="auto"/>
        <w:left w:val="none" w:sz="0" w:space="0" w:color="auto"/>
        <w:bottom w:val="none" w:sz="0" w:space="0" w:color="auto"/>
        <w:right w:val="none" w:sz="0" w:space="0" w:color="auto"/>
      </w:divBdr>
      <w:divsChild>
        <w:div w:id="2018118971">
          <w:marLeft w:val="0"/>
          <w:marRight w:val="0"/>
          <w:marTop w:val="0"/>
          <w:marBottom w:val="0"/>
          <w:divBdr>
            <w:top w:val="none" w:sz="0" w:space="0" w:color="auto"/>
            <w:left w:val="none" w:sz="0" w:space="0" w:color="auto"/>
            <w:bottom w:val="none" w:sz="0" w:space="0" w:color="auto"/>
            <w:right w:val="none" w:sz="0" w:space="0" w:color="auto"/>
          </w:divBdr>
        </w:div>
        <w:div w:id="226917488">
          <w:marLeft w:val="0"/>
          <w:marRight w:val="0"/>
          <w:marTop w:val="0"/>
          <w:marBottom w:val="0"/>
          <w:divBdr>
            <w:top w:val="none" w:sz="0" w:space="0" w:color="auto"/>
            <w:left w:val="none" w:sz="0" w:space="0" w:color="auto"/>
            <w:bottom w:val="none" w:sz="0" w:space="0" w:color="auto"/>
            <w:right w:val="none" w:sz="0" w:space="0" w:color="auto"/>
          </w:divBdr>
        </w:div>
      </w:divsChild>
    </w:div>
    <w:div w:id="1843003789">
      <w:bodyDiv w:val="1"/>
      <w:marLeft w:val="0"/>
      <w:marRight w:val="0"/>
      <w:marTop w:val="0"/>
      <w:marBottom w:val="0"/>
      <w:divBdr>
        <w:top w:val="none" w:sz="0" w:space="0" w:color="auto"/>
        <w:left w:val="none" w:sz="0" w:space="0" w:color="auto"/>
        <w:bottom w:val="none" w:sz="0" w:space="0" w:color="auto"/>
        <w:right w:val="none" w:sz="0" w:space="0" w:color="auto"/>
      </w:divBdr>
    </w:div>
    <w:div w:id="1843621733">
      <w:bodyDiv w:val="1"/>
      <w:marLeft w:val="0"/>
      <w:marRight w:val="0"/>
      <w:marTop w:val="0"/>
      <w:marBottom w:val="0"/>
      <w:divBdr>
        <w:top w:val="none" w:sz="0" w:space="0" w:color="auto"/>
        <w:left w:val="none" w:sz="0" w:space="0" w:color="auto"/>
        <w:bottom w:val="none" w:sz="0" w:space="0" w:color="auto"/>
        <w:right w:val="none" w:sz="0" w:space="0" w:color="auto"/>
      </w:divBdr>
    </w:div>
    <w:div w:id="1850173213">
      <w:bodyDiv w:val="1"/>
      <w:marLeft w:val="0"/>
      <w:marRight w:val="0"/>
      <w:marTop w:val="0"/>
      <w:marBottom w:val="0"/>
      <w:divBdr>
        <w:top w:val="none" w:sz="0" w:space="0" w:color="auto"/>
        <w:left w:val="none" w:sz="0" w:space="0" w:color="auto"/>
        <w:bottom w:val="none" w:sz="0" w:space="0" w:color="auto"/>
        <w:right w:val="none" w:sz="0" w:space="0" w:color="auto"/>
      </w:divBdr>
    </w:div>
    <w:div w:id="1850636311">
      <w:bodyDiv w:val="1"/>
      <w:marLeft w:val="0"/>
      <w:marRight w:val="0"/>
      <w:marTop w:val="0"/>
      <w:marBottom w:val="0"/>
      <w:divBdr>
        <w:top w:val="none" w:sz="0" w:space="0" w:color="auto"/>
        <w:left w:val="none" w:sz="0" w:space="0" w:color="auto"/>
        <w:bottom w:val="none" w:sz="0" w:space="0" w:color="auto"/>
        <w:right w:val="none" w:sz="0" w:space="0" w:color="auto"/>
      </w:divBdr>
    </w:div>
    <w:div w:id="1866937836">
      <w:bodyDiv w:val="1"/>
      <w:marLeft w:val="0"/>
      <w:marRight w:val="0"/>
      <w:marTop w:val="0"/>
      <w:marBottom w:val="0"/>
      <w:divBdr>
        <w:top w:val="none" w:sz="0" w:space="0" w:color="auto"/>
        <w:left w:val="none" w:sz="0" w:space="0" w:color="auto"/>
        <w:bottom w:val="none" w:sz="0" w:space="0" w:color="auto"/>
        <w:right w:val="none" w:sz="0" w:space="0" w:color="auto"/>
      </w:divBdr>
    </w:div>
    <w:div w:id="1875267531">
      <w:bodyDiv w:val="1"/>
      <w:marLeft w:val="0"/>
      <w:marRight w:val="0"/>
      <w:marTop w:val="0"/>
      <w:marBottom w:val="0"/>
      <w:divBdr>
        <w:top w:val="none" w:sz="0" w:space="0" w:color="auto"/>
        <w:left w:val="none" w:sz="0" w:space="0" w:color="auto"/>
        <w:bottom w:val="none" w:sz="0" w:space="0" w:color="auto"/>
        <w:right w:val="none" w:sz="0" w:space="0" w:color="auto"/>
      </w:divBdr>
    </w:div>
    <w:div w:id="1880899348">
      <w:bodyDiv w:val="1"/>
      <w:marLeft w:val="0"/>
      <w:marRight w:val="0"/>
      <w:marTop w:val="0"/>
      <w:marBottom w:val="0"/>
      <w:divBdr>
        <w:top w:val="none" w:sz="0" w:space="0" w:color="auto"/>
        <w:left w:val="none" w:sz="0" w:space="0" w:color="auto"/>
        <w:bottom w:val="none" w:sz="0" w:space="0" w:color="auto"/>
        <w:right w:val="none" w:sz="0" w:space="0" w:color="auto"/>
      </w:divBdr>
    </w:div>
    <w:div w:id="1915315355">
      <w:bodyDiv w:val="1"/>
      <w:marLeft w:val="0"/>
      <w:marRight w:val="0"/>
      <w:marTop w:val="0"/>
      <w:marBottom w:val="0"/>
      <w:divBdr>
        <w:top w:val="none" w:sz="0" w:space="0" w:color="auto"/>
        <w:left w:val="none" w:sz="0" w:space="0" w:color="auto"/>
        <w:bottom w:val="none" w:sz="0" w:space="0" w:color="auto"/>
        <w:right w:val="none" w:sz="0" w:space="0" w:color="auto"/>
      </w:divBdr>
    </w:div>
    <w:div w:id="1917543661">
      <w:bodyDiv w:val="1"/>
      <w:marLeft w:val="0"/>
      <w:marRight w:val="0"/>
      <w:marTop w:val="0"/>
      <w:marBottom w:val="0"/>
      <w:divBdr>
        <w:top w:val="none" w:sz="0" w:space="0" w:color="auto"/>
        <w:left w:val="none" w:sz="0" w:space="0" w:color="auto"/>
        <w:bottom w:val="none" w:sz="0" w:space="0" w:color="auto"/>
        <w:right w:val="none" w:sz="0" w:space="0" w:color="auto"/>
      </w:divBdr>
      <w:divsChild>
        <w:div w:id="836119959">
          <w:marLeft w:val="0"/>
          <w:marRight w:val="0"/>
          <w:marTop w:val="0"/>
          <w:marBottom w:val="0"/>
          <w:divBdr>
            <w:top w:val="single" w:sz="18" w:space="6" w:color="003399"/>
            <w:left w:val="none" w:sz="0" w:space="0" w:color="auto"/>
            <w:bottom w:val="none" w:sz="0" w:space="0" w:color="auto"/>
            <w:right w:val="none" w:sz="0" w:space="0" w:color="auto"/>
          </w:divBdr>
          <w:divsChild>
            <w:div w:id="2109109124">
              <w:marLeft w:val="0"/>
              <w:marRight w:val="0"/>
              <w:marTop w:val="240"/>
              <w:marBottom w:val="0"/>
              <w:divBdr>
                <w:top w:val="none" w:sz="0" w:space="0" w:color="auto"/>
                <w:left w:val="none" w:sz="0" w:space="0" w:color="auto"/>
                <w:bottom w:val="none" w:sz="0" w:space="0" w:color="auto"/>
                <w:right w:val="none" w:sz="0" w:space="0" w:color="auto"/>
              </w:divBdr>
            </w:div>
          </w:divsChild>
        </w:div>
        <w:div w:id="294219557">
          <w:marLeft w:val="0"/>
          <w:marRight w:val="0"/>
          <w:marTop w:val="0"/>
          <w:marBottom w:val="120"/>
          <w:divBdr>
            <w:top w:val="none" w:sz="0" w:space="0" w:color="auto"/>
            <w:left w:val="none" w:sz="0" w:space="0" w:color="auto"/>
            <w:bottom w:val="none" w:sz="0" w:space="0" w:color="auto"/>
            <w:right w:val="none" w:sz="0" w:space="0" w:color="auto"/>
          </w:divBdr>
        </w:div>
        <w:div w:id="2110656378">
          <w:marLeft w:val="283"/>
          <w:marRight w:val="0"/>
          <w:marTop w:val="0"/>
          <w:marBottom w:val="120"/>
          <w:divBdr>
            <w:top w:val="none" w:sz="0" w:space="0" w:color="auto"/>
            <w:left w:val="none" w:sz="0" w:space="0" w:color="auto"/>
            <w:bottom w:val="none" w:sz="0" w:space="0" w:color="auto"/>
            <w:right w:val="none" w:sz="0" w:space="0" w:color="auto"/>
          </w:divBdr>
        </w:div>
        <w:div w:id="955791354">
          <w:marLeft w:val="283"/>
          <w:marRight w:val="0"/>
          <w:marTop w:val="0"/>
          <w:marBottom w:val="120"/>
          <w:divBdr>
            <w:top w:val="none" w:sz="0" w:space="0" w:color="auto"/>
            <w:left w:val="none" w:sz="0" w:space="0" w:color="auto"/>
            <w:bottom w:val="none" w:sz="0" w:space="0" w:color="auto"/>
            <w:right w:val="none" w:sz="0" w:space="0" w:color="auto"/>
          </w:divBdr>
        </w:div>
        <w:div w:id="2023823379">
          <w:marLeft w:val="283"/>
          <w:marRight w:val="0"/>
          <w:marTop w:val="0"/>
          <w:marBottom w:val="120"/>
          <w:divBdr>
            <w:top w:val="none" w:sz="0" w:space="0" w:color="auto"/>
            <w:left w:val="none" w:sz="0" w:space="0" w:color="auto"/>
            <w:bottom w:val="none" w:sz="0" w:space="0" w:color="auto"/>
            <w:right w:val="none" w:sz="0" w:space="0" w:color="auto"/>
          </w:divBdr>
        </w:div>
        <w:div w:id="664749008">
          <w:marLeft w:val="283"/>
          <w:marRight w:val="0"/>
          <w:marTop w:val="0"/>
          <w:marBottom w:val="120"/>
          <w:divBdr>
            <w:top w:val="none" w:sz="0" w:space="0" w:color="auto"/>
            <w:left w:val="none" w:sz="0" w:space="0" w:color="auto"/>
            <w:bottom w:val="none" w:sz="0" w:space="0" w:color="auto"/>
            <w:right w:val="none" w:sz="0" w:space="0" w:color="auto"/>
          </w:divBdr>
        </w:div>
        <w:div w:id="401605615">
          <w:marLeft w:val="283"/>
          <w:marRight w:val="0"/>
          <w:marTop w:val="0"/>
          <w:marBottom w:val="120"/>
          <w:divBdr>
            <w:top w:val="none" w:sz="0" w:space="0" w:color="auto"/>
            <w:left w:val="none" w:sz="0" w:space="0" w:color="auto"/>
            <w:bottom w:val="none" w:sz="0" w:space="0" w:color="auto"/>
            <w:right w:val="none" w:sz="0" w:space="0" w:color="auto"/>
          </w:divBdr>
        </w:div>
        <w:div w:id="1689213697">
          <w:marLeft w:val="283"/>
          <w:marRight w:val="0"/>
          <w:marTop w:val="0"/>
          <w:marBottom w:val="120"/>
          <w:divBdr>
            <w:top w:val="none" w:sz="0" w:space="0" w:color="auto"/>
            <w:left w:val="none" w:sz="0" w:space="0" w:color="auto"/>
            <w:bottom w:val="none" w:sz="0" w:space="0" w:color="auto"/>
            <w:right w:val="none" w:sz="0" w:space="0" w:color="auto"/>
          </w:divBdr>
        </w:div>
        <w:div w:id="1390305773">
          <w:marLeft w:val="283"/>
          <w:marRight w:val="0"/>
          <w:marTop w:val="0"/>
          <w:marBottom w:val="120"/>
          <w:divBdr>
            <w:top w:val="none" w:sz="0" w:space="0" w:color="auto"/>
            <w:left w:val="none" w:sz="0" w:space="0" w:color="auto"/>
            <w:bottom w:val="none" w:sz="0" w:space="0" w:color="auto"/>
            <w:right w:val="none" w:sz="0" w:space="0" w:color="auto"/>
          </w:divBdr>
        </w:div>
        <w:div w:id="1808552315">
          <w:marLeft w:val="283"/>
          <w:marRight w:val="0"/>
          <w:marTop w:val="0"/>
          <w:marBottom w:val="120"/>
          <w:divBdr>
            <w:top w:val="none" w:sz="0" w:space="0" w:color="auto"/>
            <w:left w:val="none" w:sz="0" w:space="0" w:color="auto"/>
            <w:bottom w:val="none" w:sz="0" w:space="0" w:color="auto"/>
            <w:right w:val="none" w:sz="0" w:space="0" w:color="auto"/>
          </w:divBdr>
        </w:div>
        <w:div w:id="2092924480">
          <w:marLeft w:val="283"/>
          <w:marRight w:val="0"/>
          <w:marTop w:val="0"/>
          <w:marBottom w:val="120"/>
          <w:divBdr>
            <w:top w:val="none" w:sz="0" w:space="0" w:color="auto"/>
            <w:left w:val="none" w:sz="0" w:space="0" w:color="auto"/>
            <w:bottom w:val="none" w:sz="0" w:space="0" w:color="auto"/>
            <w:right w:val="none" w:sz="0" w:space="0" w:color="auto"/>
          </w:divBdr>
        </w:div>
        <w:div w:id="60712816">
          <w:marLeft w:val="283"/>
          <w:marRight w:val="0"/>
          <w:marTop w:val="0"/>
          <w:marBottom w:val="120"/>
          <w:divBdr>
            <w:top w:val="none" w:sz="0" w:space="0" w:color="auto"/>
            <w:left w:val="none" w:sz="0" w:space="0" w:color="auto"/>
            <w:bottom w:val="none" w:sz="0" w:space="0" w:color="auto"/>
            <w:right w:val="none" w:sz="0" w:space="0" w:color="auto"/>
          </w:divBdr>
        </w:div>
        <w:div w:id="1350107579">
          <w:marLeft w:val="283"/>
          <w:marRight w:val="0"/>
          <w:marTop w:val="0"/>
          <w:marBottom w:val="120"/>
          <w:divBdr>
            <w:top w:val="none" w:sz="0" w:space="0" w:color="auto"/>
            <w:left w:val="none" w:sz="0" w:space="0" w:color="auto"/>
            <w:bottom w:val="none" w:sz="0" w:space="0" w:color="auto"/>
            <w:right w:val="none" w:sz="0" w:space="0" w:color="auto"/>
          </w:divBdr>
        </w:div>
        <w:div w:id="1485505996">
          <w:marLeft w:val="0"/>
          <w:marRight w:val="0"/>
          <w:marTop w:val="0"/>
          <w:marBottom w:val="120"/>
          <w:divBdr>
            <w:top w:val="none" w:sz="0" w:space="0" w:color="auto"/>
            <w:left w:val="none" w:sz="0" w:space="0" w:color="auto"/>
            <w:bottom w:val="none" w:sz="0" w:space="0" w:color="auto"/>
            <w:right w:val="none" w:sz="0" w:space="0" w:color="auto"/>
          </w:divBdr>
        </w:div>
        <w:div w:id="1982726748">
          <w:marLeft w:val="283"/>
          <w:marRight w:val="0"/>
          <w:marTop w:val="0"/>
          <w:marBottom w:val="120"/>
          <w:divBdr>
            <w:top w:val="none" w:sz="0" w:space="0" w:color="auto"/>
            <w:left w:val="none" w:sz="0" w:space="0" w:color="auto"/>
            <w:bottom w:val="none" w:sz="0" w:space="0" w:color="auto"/>
            <w:right w:val="none" w:sz="0" w:space="0" w:color="auto"/>
          </w:divBdr>
        </w:div>
        <w:div w:id="141046021">
          <w:marLeft w:val="283"/>
          <w:marRight w:val="0"/>
          <w:marTop w:val="0"/>
          <w:marBottom w:val="120"/>
          <w:divBdr>
            <w:top w:val="none" w:sz="0" w:space="0" w:color="auto"/>
            <w:left w:val="none" w:sz="0" w:space="0" w:color="auto"/>
            <w:bottom w:val="none" w:sz="0" w:space="0" w:color="auto"/>
            <w:right w:val="none" w:sz="0" w:space="0" w:color="auto"/>
          </w:divBdr>
        </w:div>
        <w:div w:id="457915301">
          <w:marLeft w:val="283"/>
          <w:marRight w:val="0"/>
          <w:marTop w:val="0"/>
          <w:marBottom w:val="120"/>
          <w:divBdr>
            <w:top w:val="none" w:sz="0" w:space="0" w:color="auto"/>
            <w:left w:val="none" w:sz="0" w:space="0" w:color="auto"/>
            <w:bottom w:val="none" w:sz="0" w:space="0" w:color="auto"/>
            <w:right w:val="none" w:sz="0" w:space="0" w:color="auto"/>
          </w:divBdr>
        </w:div>
        <w:div w:id="942494428">
          <w:marLeft w:val="283"/>
          <w:marRight w:val="0"/>
          <w:marTop w:val="0"/>
          <w:marBottom w:val="120"/>
          <w:divBdr>
            <w:top w:val="none" w:sz="0" w:space="0" w:color="auto"/>
            <w:left w:val="none" w:sz="0" w:space="0" w:color="auto"/>
            <w:bottom w:val="none" w:sz="0" w:space="0" w:color="auto"/>
            <w:right w:val="none" w:sz="0" w:space="0" w:color="auto"/>
          </w:divBdr>
        </w:div>
      </w:divsChild>
    </w:div>
    <w:div w:id="1919095581">
      <w:bodyDiv w:val="1"/>
      <w:marLeft w:val="0"/>
      <w:marRight w:val="0"/>
      <w:marTop w:val="0"/>
      <w:marBottom w:val="0"/>
      <w:divBdr>
        <w:top w:val="none" w:sz="0" w:space="0" w:color="auto"/>
        <w:left w:val="none" w:sz="0" w:space="0" w:color="auto"/>
        <w:bottom w:val="none" w:sz="0" w:space="0" w:color="auto"/>
        <w:right w:val="none" w:sz="0" w:space="0" w:color="auto"/>
      </w:divBdr>
    </w:div>
    <w:div w:id="1919510854">
      <w:bodyDiv w:val="1"/>
      <w:marLeft w:val="0"/>
      <w:marRight w:val="0"/>
      <w:marTop w:val="0"/>
      <w:marBottom w:val="0"/>
      <w:divBdr>
        <w:top w:val="none" w:sz="0" w:space="0" w:color="auto"/>
        <w:left w:val="none" w:sz="0" w:space="0" w:color="auto"/>
        <w:bottom w:val="none" w:sz="0" w:space="0" w:color="auto"/>
        <w:right w:val="none" w:sz="0" w:space="0" w:color="auto"/>
      </w:divBdr>
    </w:div>
    <w:div w:id="19246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330506">
          <w:marLeft w:val="0"/>
          <w:marRight w:val="0"/>
          <w:marTop w:val="0"/>
          <w:marBottom w:val="0"/>
          <w:divBdr>
            <w:top w:val="none" w:sz="0" w:space="0" w:color="auto"/>
            <w:left w:val="none" w:sz="0" w:space="0" w:color="auto"/>
            <w:bottom w:val="none" w:sz="0" w:space="0" w:color="auto"/>
            <w:right w:val="none" w:sz="0" w:space="0" w:color="auto"/>
          </w:divBdr>
        </w:div>
      </w:divsChild>
    </w:div>
    <w:div w:id="1933662131">
      <w:bodyDiv w:val="1"/>
      <w:marLeft w:val="0"/>
      <w:marRight w:val="0"/>
      <w:marTop w:val="0"/>
      <w:marBottom w:val="0"/>
      <w:divBdr>
        <w:top w:val="none" w:sz="0" w:space="0" w:color="auto"/>
        <w:left w:val="none" w:sz="0" w:space="0" w:color="auto"/>
        <w:bottom w:val="none" w:sz="0" w:space="0" w:color="auto"/>
        <w:right w:val="none" w:sz="0" w:space="0" w:color="auto"/>
      </w:divBdr>
    </w:div>
    <w:div w:id="1934894158">
      <w:bodyDiv w:val="1"/>
      <w:marLeft w:val="0"/>
      <w:marRight w:val="0"/>
      <w:marTop w:val="0"/>
      <w:marBottom w:val="0"/>
      <w:divBdr>
        <w:top w:val="none" w:sz="0" w:space="0" w:color="auto"/>
        <w:left w:val="none" w:sz="0" w:space="0" w:color="auto"/>
        <w:bottom w:val="none" w:sz="0" w:space="0" w:color="auto"/>
        <w:right w:val="none" w:sz="0" w:space="0" w:color="auto"/>
      </w:divBdr>
      <w:divsChild>
        <w:div w:id="429155761">
          <w:marLeft w:val="0"/>
          <w:marRight w:val="0"/>
          <w:marTop w:val="0"/>
          <w:marBottom w:val="0"/>
          <w:divBdr>
            <w:top w:val="none" w:sz="0" w:space="0" w:color="auto"/>
            <w:left w:val="none" w:sz="0" w:space="0" w:color="auto"/>
            <w:bottom w:val="none" w:sz="0" w:space="0" w:color="auto"/>
            <w:right w:val="none" w:sz="0" w:space="0" w:color="auto"/>
          </w:divBdr>
        </w:div>
        <w:div w:id="1824665414">
          <w:marLeft w:val="0"/>
          <w:marRight w:val="0"/>
          <w:marTop w:val="0"/>
          <w:marBottom w:val="0"/>
          <w:divBdr>
            <w:top w:val="none" w:sz="0" w:space="0" w:color="auto"/>
            <w:left w:val="none" w:sz="0" w:space="0" w:color="auto"/>
            <w:bottom w:val="none" w:sz="0" w:space="0" w:color="auto"/>
            <w:right w:val="none" w:sz="0" w:space="0" w:color="auto"/>
          </w:divBdr>
        </w:div>
        <w:div w:id="325059498">
          <w:marLeft w:val="0"/>
          <w:marRight w:val="0"/>
          <w:marTop w:val="0"/>
          <w:marBottom w:val="0"/>
          <w:divBdr>
            <w:top w:val="none" w:sz="0" w:space="0" w:color="auto"/>
            <w:left w:val="none" w:sz="0" w:space="0" w:color="auto"/>
            <w:bottom w:val="none" w:sz="0" w:space="0" w:color="auto"/>
            <w:right w:val="none" w:sz="0" w:space="0" w:color="auto"/>
          </w:divBdr>
        </w:div>
        <w:div w:id="475680834">
          <w:marLeft w:val="0"/>
          <w:marRight w:val="0"/>
          <w:marTop w:val="0"/>
          <w:marBottom w:val="0"/>
          <w:divBdr>
            <w:top w:val="none" w:sz="0" w:space="0" w:color="auto"/>
            <w:left w:val="none" w:sz="0" w:space="0" w:color="auto"/>
            <w:bottom w:val="none" w:sz="0" w:space="0" w:color="auto"/>
            <w:right w:val="none" w:sz="0" w:space="0" w:color="auto"/>
          </w:divBdr>
        </w:div>
        <w:div w:id="132061341">
          <w:marLeft w:val="0"/>
          <w:marRight w:val="0"/>
          <w:marTop w:val="0"/>
          <w:marBottom w:val="0"/>
          <w:divBdr>
            <w:top w:val="none" w:sz="0" w:space="0" w:color="auto"/>
            <w:left w:val="none" w:sz="0" w:space="0" w:color="auto"/>
            <w:bottom w:val="none" w:sz="0" w:space="0" w:color="auto"/>
            <w:right w:val="none" w:sz="0" w:space="0" w:color="auto"/>
          </w:divBdr>
        </w:div>
        <w:div w:id="1541286526">
          <w:marLeft w:val="0"/>
          <w:marRight w:val="0"/>
          <w:marTop w:val="0"/>
          <w:marBottom w:val="0"/>
          <w:divBdr>
            <w:top w:val="none" w:sz="0" w:space="0" w:color="auto"/>
            <w:left w:val="none" w:sz="0" w:space="0" w:color="auto"/>
            <w:bottom w:val="none" w:sz="0" w:space="0" w:color="auto"/>
            <w:right w:val="none" w:sz="0" w:space="0" w:color="auto"/>
          </w:divBdr>
        </w:div>
        <w:div w:id="647829271">
          <w:marLeft w:val="0"/>
          <w:marRight w:val="0"/>
          <w:marTop w:val="0"/>
          <w:marBottom w:val="0"/>
          <w:divBdr>
            <w:top w:val="none" w:sz="0" w:space="0" w:color="auto"/>
            <w:left w:val="none" w:sz="0" w:space="0" w:color="auto"/>
            <w:bottom w:val="none" w:sz="0" w:space="0" w:color="auto"/>
            <w:right w:val="none" w:sz="0" w:space="0" w:color="auto"/>
          </w:divBdr>
        </w:div>
        <w:div w:id="1640266075">
          <w:marLeft w:val="0"/>
          <w:marRight w:val="0"/>
          <w:marTop w:val="0"/>
          <w:marBottom w:val="0"/>
          <w:divBdr>
            <w:top w:val="none" w:sz="0" w:space="0" w:color="auto"/>
            <w:left w:val="none" w:sz="0" w:space="0" w:color="auto"/>
            <w:bottom w:val="none" w:sz="0" w:space="0" w:color="auto"/>
            <w:right w:val="none" w:sz="0" w:space="0" w:color="auto"/>
          </w:divBdr>
        </w:div>
        <w:div w:id="1392121304">
          <w:marLeft w:val="0"/>
          <w:marRight w:val="0"/>
          <w:marTop w:val="0"/>
          <w:marBottom w:val="0"/>
          <w:divBdr>
            <w:top w:val="none" w:sz="0" w:space="0" w:color="auto"/>
            <w:left w:val="none" w:sz="0" w:space="0" w:color="auto"/>
            <w:bottom w:val="none" w:sz="0" w:space="0" w:color="auto"/>
            <w:right w:val="none" w:sz="0" w:space="0" w:color="auto"/>
          </w:divBdr>
        </w:div>
        <w:div w:id="894703497">
          <w:marLeft w:val="0"/>
          <w:marRight w:val="0"/>
          <w:marTop w:val="0"/>
          <w:marBottom w:val="0"/>
          <w:divBdr>
            <w:top w:val="none" w:sz="0" w:space="0" w:color="auto"/>
            <w:left w:val="none" w:sz="0" w:space="0" w:color="auto"/>
            <w:bottom w:val="none" w:sz="0" w:space="0" w:color="auto"/>
            <w:right w:val="none" w:sz="0" w:space="0" w:color="auto"/>
          </w:divBdr>
          <w:divsChild>
            <w:div w:id="499665789">
              <w:marLeft w:val="0"/>
              <w:marRight w:val="0"/>
              <w:marTop w:val="0"/>
              <w:marBottom w:val="0"/>
              <w:divBdr>
                <w:top w:val="none" w:sz="0" w:space="0" w:color="auto"/>
                <w:left w:val="none" w:sz="0" w:space="0" w:color="auto"/>
                <w:bottom w:val="none" w:sz="0" w:space="0" w:color="auto"/>
                <w:right w:val="none" w:sz="0" w:space="0" w:color="auto"/>
              </w:divBdr>
            </w:div>
            <w:div w:id="591743763">
              <w:marLeft w:val="0"/>
              <w:marRight w:val="0"/>
              <w:marTop w:val="0"/>
              <w:marBottom w:val="0"/>
              <w:divBdr>
                <w:top w:val="none" w:sz="0" w:space="0" w:color="auto"/>
                <w:left w:val="none" w:sz="0" w:space="0" w:color="auto"/>
                <w:bottom w:val="none" w:sz="0" w:space="0" w:color="auto"/>
                <w:right w:val="none" w:sz="0" w:space="0" w:color="auto"/>
              </w:divBdr>
            </w:div>
            <w:div w:id="728189707">
              <w:marLeft w:val="0"/>
              <w:marRight w:val="0"/>
              <w:marTop w:val="0"/>
              <w:marBottom w:val="0"/>
              <w:divBdr>
                <w:top w:val="none" w:sz="0" w:space="0" w:color="auto"/>
                <w:left w:val="none" w:sz="0" w:space="0" w:color="auto"/>
                <w:bottom w:val="none" w:sz="0" w:space="0" w:color="auto"/>
                <w:right w:val="none" w:sz="0" w:space="0" w:color="auto"/>
              </w:divBdr>
            </w:div>
            <w:div w:id="498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2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sChild>
        <w:div w:id="485128636">
          <w:marLeft w:val="0"/>
          <w:marRight w:val="0"/>
          <w:marTop w:val="0"/>
          <w:marBottom w:val="0"/>
          <w:divBdr>
            <w:top w:val="none" w:sz="0" w:space="0" w:color="auto"/>
            <w:left w:val="none" w:sz="0" w:space="0" w:color="auto"/>
            <w:bottom w:val="none" w:sz="0" w:space="0" w:color="auto"/>
            <w:right w:val="none" w:sz="0" w:space="0" w:color="auto"/>
          </w:divBdr>
          <w:divsChild>
            <w:div w:id="1859005584">
              <w:marLeft w:val="0"/>
              <w:marRight w:val="0"/>
              <w:marTop w:val="100"/>
              <w:marBottom w:val="100"/>
              <w:divBdr>
                <w:top w:val="none" w:sz="0" w:space="0" w:color="auto"/>
                <w:left w:val="none" w:sz="0" w:space="0" w:color="auto"/>
                <w:bottom w:val="none" w:sz="0" w:space="0" w:color="auto"/>
                <w:right w:val="none" w:sz="0" w:space="0" w:color="auto"/>
              </w:divBdr>
            </w:div>
          </w:divsChild>
        </w:div>
        <w:div w:id="281811969">
          <w:marLeft w:val="0"/>
          <w:marRight w:val="0"/>
          <w:marTop w:val="0"/>
          <w:marBottom w:val="0"/>
          <w:divBdr>
            <w:top w:val="none" w:sz="0" w:space="0" w:color="auto"/>
            <w:left w:val="none" w:sz="0" w:space="0" w:color="auto"/>
            <w:bottom w:val="none" w:sz="0" w:space="0" w:color="auto"/>
            <w:right w:val="none" w:sz="0" w:space="0" w:color="auto"/>
          </w:divBdr>
          <w:divsChild>
            <w:div w:id="1369186643">
              <w:marLeft w:val="0"/>
              <w:marRight w:val="0"/>
              <w:marTop w:val="100"/>
              <w:marBottom w:val="100"/>
              <w:divBdr>
                <w:top w:val="none" w:sz="0" w:space="0" w:color="auto"/>
                <w:left w:val="none" w:sz="0" w:space="0" w:color="auto"/>
                <w:bottom w:val="none" w:sz="0" w:space="0" w:color="auto"/>
                <w:right w:val="none" w:sz="0" w:space="0" w:color="auto"/>
              </w:divBdr>
            </w:div>
          </w:divsChild>
        </w:div>
        <w:div w:id="952639114">
          <w:marLeft w:val="0"/>
          <w:marRight w:val="0"/>
          <w:marTop w:val="0"/>
          <w:marBottom w:val="0"/>
          <w:divBdr>
            <w:top w:val="none" w:sz="0" w:space="0" w:color="auto"/>
            <w:left w:val="none" w:sz="0" w:space="0" w:color="auto"/>
            <w:bottom w:val="none" w:sz="0" w:space="0" w:color="auto"/>
            <w:right w:val="none" w:sz="0" w:space="0" w:color="auto"/>
          </w:divBdr>
          <w:divsChild>
            <w:div w:id="800423666">
              <w:marLeft w:val="0"/>
              <w:marRight w:val="0"/>
              <w:marTop w:val="0"/>
              <w:marBottom w:val="0"/>
              <w:divBdr>
                <w:top w:val="none" w:sz="0" w:space="0" w:color="auto"/>
                <w:left w:val="none" w:sz="0" w:space="0" w:color="auto"/>
                <w:bottom w:val="none" w:sz="0" w:space="0" w:color="auto"/>
                <w:right w:val="none" w:sz="0" w:space="0" w:color="auto"/>
              </w:divBdr>
              <w:divsChild>
                <w:div w:id="1905874711">
                  <w:marLeft w:val="0"/>
                  <w:marRight w:val="0"/>
                  <w:marTop w:val="100"/>
                  <w:marBottom w:val="100"/>
                  <w:divBdr>
                    <w:top w:val="none" w:sz="0" w:space="0" w:color="auto"/>
                    <w:left w:val="none" w:sz="0" w:space="0" w:color="auto"/>
                    <w:bottom w:val="none" w:sz="0" w:space="0" w:color="auto"/>
                    <w:right w:val="none" w:sz="0" w:space="0" w:color="auto"/>
                  </w:divBdr>
                  <w:divsChild>
                    <w:div w:id="297761146">
                      <w:marLeft w:val="0"/>
                      <w:marRight w:val="0"/>
                      <w:marTop w:val="0"/>
                      <w:marBottom w:val="0"/>
                      <w:divBdr>
                        <w:top w:val="none" w:sz="0" w:space="0" w:color="auto"/>
                        <w:left w:val="none" w:sz="0" w:space="0" w:color="auto"/>
                        <w:bottom w:val="none" w:sz="0" w:space="0" w:color="auto"/>
                        <w:right w:val="none" w:sz="0" w:space="0" w:color="auto"/>
                      </w:divBdr>
                      <w:divsChild>
                        <w:div w:id="1778018576">
                          <w:marLeft w:val="0"/>
                          <w:marRight w:val="0"/>
                          <w:marTop w:val="0"/>
                          <w:marBottom w:val="0"/>
                          <w:divBdr>
                            <w:top w:val="none" w:sz="0" w:space="0" w:color="auto"/>
                            <w:left w:val="none" w:sz="0" w:space="0" w:color="auto"/>
                            <w:bottom w:val="none" w:sz="0" w:space="0" w:color="auto"/>
                            <w:right w:val="none" w:sz="0" w:space="0" w:color="auto"/>
                          </w:divBdr>
                        </w:div>
                        <w:div w:id="888999911">
                          <w:marLeft w:val="0"/>
                          <w:marRight w:val="0"/>
                          <w:marTop w:val="0"/>
                          <w:marBottom w:val="0"/>
                          <w:divBdr>
                            <w:top w:val="none" w:sz="0" w:space="0" w:color="auto"/>
                            <w:left w:val="none" w:sz="0" w:space="0" w:color="auto"/>
                            <w:bottom w:val="none" w:sz="0" w:space="0" w:color="auto"/>
                            <w:right w:val="none" w:sz="0" w:space="0" w:color="auto"/>
                          </w:divBdr>
                          <w:divsChild>
                            <w:div w:id="112092305">
                              <w:marLeft w:val="0"/>
                              <w:marRight w:val="0"/>
                              <w:marTop w:val="0"/>
                              <w:marBottom w:val="420"/>
                              <w:divBdr>
                                <w:top w:val="none" w:sz="0" w:space="0" w:color="auto"/>
                                <w:left w:val="none" w:sz="0" w:space="0" w:color="auto"/>
                                <w:bottom w:val="none" w:sz="0" w:space="0" w:color="auto"/>
                                <w:right w:val="none" w:sz="0" w:space="0" w:color="auto"/>
                              </w:divBdr>
                              <w:divsChild>
                                <w:div w:id="1886990723">
                                  <w:marLeft w:val="0"/>
                                  <w:marRight w:val="0"/>
                                  <w:marTop w:val="0"/>
                                  <w:marBottom w:val="0"/>
                                  <w:divBdr>
                                    <w:top w:val="none" w:sz="0" w:space="0" w:color="auto"/>
                                    <w:left w:val="none" w:sz="0" w:space="0" w:color="auto"/>
                                    <w:bottom w:val="none" w:sz="0" w:space="0" w:color="auto"/>
                                    <w:right w:val="none" w:sz="0" w:space="0" w:color="auto"/>
                                  </w:divBdr>
                                  <w:divsChild>
                                    <w:div w:id="542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570930">
          <w:marLeft w:val="0"/>
          <w:marRight w:val="0"/>
          <w:marTop w:val="0"/>
          <w:marBottom w:val="0"/>
          <w:divBdr>
            <w:top w:val="none" w:sz="0" w:space="0" w:color="auto"/>
            <w:left w:val="none" w:sz="0" w:space="0" w:color="auto"/>
            <w:bottom w:val="none" w:sz="0" w:space="0" w:color="auto"/>
            <w:right w:val="none" w:sz="0" w:space="0" w:color="auto"/>
          </w:divBdr>
          <w:divsChild>
            <w:div w:id="443766804">
              <w:marLeft w:val="0"/>
              <w:marRight w:val="0"/>
              <w:marTop w:val="0"/>
              <w:marBottom w:val="0"/>
              <w:divBdr>
                <w:top w:val="none" w:sz="0" w:space="0" w:color="auto"/>
                <w:left w:val="none" w:sz="0" w:space="0" w:color="auto"/>
                <w:bottom w:val="none" w:sz="0" w:space="0" w:color="auto"/>
                <w:right w:val="none" w:sz="0" w:space="0" w:color="auto"/>
              </w:divBdr>
              <w:divsChild>
                <w:div w:id="572357728">
                  <w:marLeft w:val="0"/>
                  <w:marRight w:val="0"/>
                  <w:marTop w:val="100"/>
                  <w:marBottom w:val="100"/>
                  <w:divBdr>
                    <w:top w:val="none" w:sz="0" w:space="0" w:color="auto"/>
                    <w:left w:val="none" w:sz="0" w:space="0" w:color="auto"/>
                    <w:bottom w:val="none" w:sz="0" w:space="0" w:color="auto"/>
                    <w:right w:val="none" w:sz="0" w:space="0" w:color="auto"/>
                  </w:divBdr>
                  <w:divsChild>
                    <w:div w:id="482115424">
                      <w:marLeft w:val="0"/>
                      <w:marRight w:val="0"/>
                      <w:marTop w:val="0"/>
                      <w:marBottom w:val="0"/>
                      <w:divBdr>
                        <w:top w:val="none" w:sz="0" w:space="0" w:color="auto"/>
                        <w:left w:val="none" w:sz="0" w:space="0" w:color="auto"/>
                        <w:bottom w:val="none" w:sz="0" w:space="0" w:color="auto"/>
                        <w:right w:val="none" w:sz="0" w:space="0" w:color="auto"/>
                      </w:divBdr>
                      <w:divsChild>
                        <w:div w:id="857163432">
                          <w:marLeft w:val="0"/>
                          <w:marRight w:val="0"/>
                          <w:marTop w:val="0"/>
                          <w:marBottom w:val="0"/>
                          <w:divBdr>
                            <w:top w:val="none" w:sz="0" w:space="0" w:color="auto"/>
                            <w:left w:val="none" w:sz="0" w:space="0" w:color="auto"/>
                            <w:bottom w:val="none" w:sz="0" w:space="0" w:color="auto"/>
                            <w:right w:val="none" w:sz="0" w:space="0" w:color="auto"/>
                          </w:divBdr>
                        </w:div>
                        <w:div w:id="1671981871">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105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4432">
          <w:marLeft w:val="0"/>
          <w:marRight w:val="0"/>
          <w:marTop w:val="0"/>
          <w:marBottom w:val="0"/>
          <w:divBdr>
            <w:top w:val="none" w:sz="0" w:space="0" w:color="auto"/>
            <w:left w:val="none" w:sz="0" w:space="0" w:color="auto"/>
            <w:bottom w:val="none" w:sz="0" w:space="0" w:color="auto"/>
            <w:right w:val="none" w:sz="0" w:space="0" w:color="auto"/>
          </w:divBdr>
          <w:divsChild>
            <w:div w:id="2026898311">
              <w:marLeft w:val="0"/>
              <w:marRight w:val="0"/>
              <w:marTop w:val="100"/>
              <w:marBottom w:val="100"/>
              <w:divBdr>
                <w:top w:val="none" w:sz="0" w:space="0" w:color="auto"/>
                <w:left w:val="none" w:sz="0" w:space="0" w:color="auto"/>
                <w:bottom w:val="none" w:sz="0" w:space="0" w:color="auto"/>
                <w:right w:val="none" w:sz="0" w:space="0" w:color="auto"/>
              </w:divBdr>
              <w:divsChild>
                <w:div w:id="1681590449">
                  <w:marLeft w:val="0"/>
                  <w:marRight w:val="0"/>
                  <w:marTop w:val="0"/>
                  <w:marBottom w:val="360"/>
                  <w:divBdr>
                    <w:top w:val="none" w:sz="0" w:space="0" w:color="auto"/>
                    <w:left w:val="none" w:sz="0" w:space="0" w:color="auto"/>
                    <w:bottom w:val="none" w:sz="0" w:space="0" w:color="auto"/>
                    <w:right w:val="none" w:sz="0" w:space="0" w:color="auto"/>
                  </w:divBdr>
                  <w:divsChild>
                    <w:div w:id="1572346017">
                      <w:marLeft w:val="0"/>
                      <w:marRight w:val="0"/>
                      <w:marTop w:val="0"/>
                      <w:marBottom w:val="0"/>
                      <w:divBdr>
                        <w:top w:val="none" w:sz="0" w:space="0" w:color="auto"/>
                        <w:left w:val="none" w:sz="0" w:space="0" w:color="auto"/>
                        <w:bottom w:val="none" w:sz="0" w:space="0" w:color="auto"/>
                        <w:right w:val="none" w:sz="0" w:space="0" w:color="auto"/>
                      </w:divBdr>
                    </w:div>
                    <w:div w:id="831526893">
                      <w:marLeft w:val="0"/>
                      <w:marRight w:val="0"/>
                      <w:marTop w:val="0"/>
                      <w:marBottom w:val="0"/>
                      <w:divBdr>
                        <w:top w:val="none" w:sz="0" w:space="0" w:color="auto"/>
                        <w:left w:val="none" w:sz="0" w:space="0" w:color="auto"/>
                        <w:bottom w:val="none" w:sz="0" w:space="0" w:color="auto"/>
                        <w:right w:val="none" w:sz="0" w:space="0" w:color="auto"/>
                      </w:divBdr>
                      <w:divsChild>
                        <w:div w:id="1444954838">
                          <w:marLeft w:val="0"/>
                          <w:marRight w:val="0"/>
                          <w:marTop w:val="0"/>
                          <w:marBottom w:val="0"/>
                          <w:divBdr>
                            <w:top w:val="none" w:sz="0" w:space="0" w:color="auto"/>
                            <w:left w:val="none" w:sz="0" w:space="0" w:color="auto"/>
                            <w:bottom w:val="none" w:sz="0" w:space="0" w:color="auto"/>
                            <w:right w:val="none" w:sz="0" w:space="0" w:color="auto"/>
                          </w:divBdr>
                          <w:divsChild>
                            <w:div w:id="848447905">
                              <w:marLeft w:val="0"/>
                              <w:marRight w:val="0"/>
                              <w:marTop w:val="0"/>
                              <w:marBottom w:val="0"/>
                              <w:divBdr>
                                <w:top w:val="none" w:sz="0" w:space="0" w:color="auto"/>
                                <w:left w:val="none" w:sz="0" w:space="0" w:color="auto"/>
                                <w:bottom w:val="none" w:sz="0" w:space="0" w:color="auto"/>
                                <w:right w:val="none" w:sz="0" w:space="0" w:color="auto"/>
                              </w:divBdr>
                              <w:divsChild>
                                <w:div w:id="5699269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90331">
      <w:bodyDiv w:val="1"/>
      <w:marLeft w:val="0"/>
      <w:marRight w:val="0"/>
      <w:marTop w:val="0"/>
      <w:marBottom w:val="0"/>
      <w:divBdr>
        <w:top w:val="none" w:sz="0" w:space="0" w:color="auto"/>
        <w:left w:val="none" w:sz="0" w:space="0" w:color="auto"/>
        <w:bottom w:val="none" w:sz="0" w:space="0" w:color="auto"/>
        <w:right w:val="none" w:sz="0" w:space="0" w:color="auto"/>
      </w:divBdr>
    </w:div>
    <w:div w:id="1969428614">
      <w:bodyDiv w:val="1"/>
      <w:marLeft w:val="0"/>
      <w:marRight w:val="0"/>
      <w:marTop w:val="0"/>
      <w:marBottom w:val="0"/>
      <w:divBdr>
        <w:top w:val="none" w:sz="0" w:space="0" w:color="auto"/>
        <w:left w:val="none" w:sz="0" w:space="0" w:color="auto"/>
        <w:bottom w:val="none" w:sz="0" w:space="0" w:color="auto"/>
        <w:right w:val="none" w:sz="0" w:space="0" w:color="auto"/>
      </w:divBdr>
    </w:div>
    <w:div w:id="1972637668">
      <w:bodyDiv w:val="1"/>
      <w:marLeft w:val="0"/>
      <w:marRight w:val="0"/>
      <w:marTop w:val="0"/>
      <w:marBottom w:val="0"/>
      <w:divBdr>
        <w:top w:val="none" w:sz="0" w:space="0" w:color="auto"/>
        <w:left w:val="none" w:sz="0" w:space="0" w:color="auto"/>
        <w:bottom w:val="none" w:sz="0" w:space="0" w:color="auto"/>
        <w:right w:val="none" w:sz="0" w:space="0" w:color="auto"/>
      </w:divBdr>
    </w:div>
    <w:div w:id="1975090785">
      <w:bodyDiv w:val="1"/>
      <w:marLeft w:val="0"/>
      <w:marRight w:val="0"/>
      <w:marTop w:val="0"/>
      <w:marBottom w:val="0"/>
      <w:divBdr>
        <w:top w:val="none" w:sz="0" w:space="0" w:color="auto"/>
        <w:left w:val="none" w:sz="0" w:space="0" w:color="auto"/>
        <w:bottom w:val="none" w:sz="0" w:space="0" w:color="auto"/>
        <w:right w:val="none" w:sz="0" w:space="0" w:color="auto"/>
      </w:divBdr>
    </w:div>
    <w:div w:id="1989239981">
      <w:bodyDiv w:val="1"/>
      <w:marLeft w:val="0"/>
      <w:marRight w:val="0"/>
      <w:marTop w:val="0"/>
      <w:marBottom w:val="0"/>
      <w:divBdr>
        <w:top w:val="none" w:sz="0" w:space="0" w:color="auto"/>
        <w:left w:val="none" w:sz="0" w:space="0" w:color="auto"/>
        <w:bottom w:val="none" w:sz="0" w:space="0" w:color="auto"/>
        <w:right w:val="none" w:sz="0" w:space="0" w:color="auto"/>
      </w:divBdr>
    </w:div>
    <w:div w:id="1989481730">
      <w:bodyDiv w:val="1"/>
      <w:marLeft w:val="0"/>
      <w:marRight w:val="0"/>
      <w:marTop w:val="0"/>
      <w:marBottom w:val="0"/>
      <w:divBdr>
        <w:top w:val="none" w:sz="0" w:space="0" w:color="auto"/>
        <w:left w:val="none" w:sz="0" w:space="0" w:color="auto"/>
        <w:bottom w:val="none" w:sz="0" w:space="0" w:color="auto"/>
        <w:right w:val="none" w:sz="0" w:space="0" w:color="auto"/>
      </w:divBdr>
    </w:div>
    <w:div w:id="1994021271">
      <w:bodyDiv w:val="1"/>
      <w:marLeft w:val="0"/>
      <w:marRight w:val="0"/>
      <w:marTop w:val="0"/>
      <w:marBottom w:val="0"/>
      <w:divBdr>
        <w:top w:val="none" w:sz="0" w:space="0" w:color="auto"/>
        <w:left w:val="none" w:sz="0" w:space="0" w:color="auto"/>
        <w:bottom w:val="none" w:sz="0" w:space="0" w:color="auto"/>
        <w:right w:val="none" w:sz="0" w:space="0" w:color="auto"/>
      </w:divBdr>
    </w:div>
    <w:div w:id="1998991878">
      <w:bodyDiv w:val="1"/>
      <w:marLeft w:val="0"/>
      <w:marRight w:val="0"/>
      <w:marTop w:val="0"/>
      <w:marBottom w:val="0"/>
      <w:divBdr>
        <w:top w:val="none" w:sz="0" w:space="0" w:color="auto"/>
        <w:left w:val="none" w:sz="0" w:space="0" w:color="auto"/>
        <w:bottom w:val="none" w:sz="0" w:space="0" w:color="auto"/>
        <w:right w:val="none" w:sz="0" w:space="0" w:color="auto"/>
      </w:divBdr>
    </w:div>
    <w:div w:id="2005041087">
      <w:bodyDiv w:val="1"/>
      <w:marLeft w:val="0"/>
      <w:marRight w:val="0"/>
      <w:marTop w:val="0"/>
      <w:marBottom w:val="0"/>
      <w:divBdr>
        <w:top w:val="none" w:sz="0" w:space="0" w:color="auto"/>
        <w:left w:val="none" w:sz="0" w:space="0" w:color="auto"/>
        <w:bottom w:val="none" w:sz="0" w:space="0" w:color="auto"/>
        <w:right w:val="none" w:sz="0" w:space="0" w:color="auto"/>
      </w:divBdr>
      <w:divsChild>
        <w:div w:id="134840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554574">
              <w:marLeft w:val="0"/>
              <w:marRight w:val="0"/>
              <w:marTop w:val="0"/>
              <w:marBottom w:val="0"/>
              <w:divBdr>
                <w:top w:val="none" w:sz="0" w:space="0" w:color="auto"/>
                <w:left w:val="none" w:sz="0" w:space="0" w:color="auto"/>
                <w:bottom w:val="none" w:sz="0" w:space="0" w:color="auto"/>
                <w:right w:val="none" w:sz="0" w:space="0" w:color="auto"/>
              </w:divBdr>
              <w:divsChild>
                <w:div w:id="63720281">
                  <w:marLeft w:val="0"/>
                  <w:marRight w:val="0"/>
                  <w:marTop w:val="0"/>
                  <w:marBottom w:val="0"/>
                  <w:divBdr>
                    <w:top w:val="none" w:sz="0" w:space="0" w:color="auto"/>
                    <w:left w:val="none" w:sz="0" w:space="0" w:color="auto"/>
                    <w:bottom w:val="none" w:sz="0" w:space="0" w:color="auto"/>
                    <w:right w:val="none" w:sz="0" w:space="0" w:color="auto"/>
                  </w:divBdr>
                  <w:divsChild>
                    <w:div w:id="2081975190">
                      <w:marLeft w:val="0"/>
                      <w:marRight w:val="0"/>
                      <w:marTop w:val="0"/>
                      <w:marBottom w:val="0"/>
                      <w:divBdr>
                        <w:top w:val="none" w:sz="0" w:space="0" w:color="auto"/>
                        <w:left w:val="none" w:sz="0" w:space="0" w:color="auto"/>
                        <w:bottom w:val="none" w:sz="0" w:space="0" w:color="auto"/>
                        <w:right w:val="none" w:sz="0" w:space="0" w:color="auto"/>
                      </w:divBdr>
                      <w:divsChild>
                        <w:div w:id="119834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95614">
                              <w:marLeft w:val="0"/>
                              <w:marRight w:val="0"/>
                              <w:marTop w:val="0"/>
                              <w:marBottom w:val="0"/>
                              <w:divBdr>
                                <w:top w:val="none" w:sz="0" w:space="0" w:color="auto"/>
                                <w:left w:val="none" w:sz="0" w:space="0" w:color="auto"/>
                                <w:bottom w:val="none" w:sz="0" w:space="0" w:color="auto"/>
                                <w:right w:val="none" w:sz="0" w:space="0" w:color="auto"/>
                              </w:divBdr>
                              <w:divsChild>
                                <w:div w:id="1746107322">
                                  <w:marLeft w:val="0"/>
                                  <w:marRight w:val="0"/>
                                  <w:marTop w:val="0"/>
                                  <w:marBottom w:val="0"/>
                                  <w:divBdr>
                                    <w:top w:val="none" w:sz="0" w:space="0" w:color="auto"/>
                                    <w:left w:val="none" w:sz="0" w:space="0" w:color="auto"/>
                                    <w:bottom w:val="none" w:sz="0" w:space="0" w:color="auto"/>
                                    <w:right w:val="none" w:sz="0" w:space="0" w:color="auto"/>
                                  </w:divBdr>
                                  <w:divsChild>
                                    <w:div w:id="1844126512">
                                      <w:marLeft w:val="0"/>
                                      <w:marRight w:val="0"/>
                                      <w:marTop w:val="0"/>
                                      <w:marBottom w:val="0"/>
                                      <w:divBdr>
                                        <w:top w:val="none" w:sz="0" w:space="0" w:color="auto"/>
                                        <w:left w:val="none" w:sz="0" w:space="0" w:color="auto"/>
                                        <w:bottom w:val="none" w:sz="0" w:space="0" w:color="auto"/>
                                        <w:right w:val="none" w:sz="0" w:space="0" w:color="auto"/>
                                      </w:divBdr>
                                      <w:divsChild>
                                        <w:div w:id="991644303">
                                          <w:marLeft w:val="0"/>
                                          <w:marRight w:val="0"/>
                                          <w:marTop w:val="0"/>
                                          <w:marBottom w:val="0"/>
                                          <w:divBdr>
                                            <w:top w:val="none" w:sz="0" w:space="0" w:color="auto"/>
                                            <w:left w:val="none" w:sz="0" w:space="0" w:color="auto"/>
                                            <w:bottom w:val="none" w:sz="0" w:space="0" w:color="auto"/>
                                            <w:right w:val="none" w:sz="0" w:space="0" w:color="auto"/>
                                          </w:divBdr>
                                          <w:divsChild>
                                            <w:div w:id="1010254307">
                                              <w:marLeft w:val="0"/>
                                              <w:marRight w:val="0"/>
                                              <w:marTop w:val="0"/>
                                              <w:marBottom w:val="0"/>
                                              <w:divBdr>
                                                <w:top w:val="none" w:sz="0" w:space="0" w:color="auto"/>
                                                <w:left w:val="none" w:sz="0" w:space="0" w:color="auto"/>
                                                <w:bottom w:val="none" w:sz="0" w:space="0" w:color="auto"/>
                                                <w:right w:val="none" w:sz="0" w:space="0" w:color="auto"/>
                                              </w:divBdr>
                                              <w:divsChild>
                                                <w:div w:id="34440685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93985097">
                                                      <w:marLeft w:val="0"/>
                                                      <w:marRight w:val="0"/>
                                                      <w:marTop w:val="0"/>
                                                      <w:marBottom w:val="0"/>
                                                      <w:divBdr>
                                                        <w:top w:val="none" w:sz="0" w:space="0" w:color="auto"/>
                                                        <w:left w:val="none" w:sz="0" w:space="0" w:color="auto"/>
                                                        <w:bottom w:val="none" w:sz="0" w:space="0" w:color="auto"/>
                                                        <w:right w:val="none" w:sz="0" w:space="0" w:color="auto"/>
                                                      </w:divBdr>
                                                      <w:divsChild>
                                                        <w:div w:id="1379668592">
                                                          <w:marLeft w:val="0"/>
                                                          <w:marRight w:val="0"/>
                                                          <w:marTop w:val="0"/>
                                                          <w:marBottom w:val="0"/>
                                                          <w:divBdr>
                                                            <w:top w:val="none" w:sz="0" w:space="0" w:color="auto"/>
                                                            <w:left w:val="none" w:sz="0" w:space="0" w:color="auto"/>
                                                            <w:bottom w:val="none" w:sz="0" w:space="0" w:color="auto"/>
                                                            <w:right w:val="none" w:sz="0" w:space="0" w:color="auto"/>
                                                          </w:divBdr>
                                                          <w:divsChild>
                                                            <w:div w:id="57451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3446">
                                                                  <w:marLeft w:val="0"/>
                                                                  <w:marRight w:val="0"/>
                                                                  <w:marTop w:val="0"/>
                                                                  <w:marBottom w:val="0"/>
                                                                  <w:divBdr>
                                                                    <w:top w:val="none" w:sz="0" w:space="0" w:color="auto"/>
                                                                    <w:left w:val="none" w:sz="0" w:space="0" w:color="auto"/>
                                                                    <w:bottom w:val="none" w:sz="0" w:space="0" w:color="auto"/>
                                                                    <w:right w:val="none" w:sz="0" w:space="0" w:color="auto"/>
                                                                  </w:divBdr>
                                                                  <w:divsChild>
                                                                    <w:div w:id="1607039094">
                                                                      <w:marLeft w:val="0"/>
                                                                      <w:marRight w:val="0"/>
                                                                      <w:marTop w:val="0"/>
                                                                      <w:marBottom w:val="0"/>
                                                                      <w:divBdr>
                                                                        <w:top w:val="none" w:sz="0" w:space="0" w:color="auto"/>
                                                                        <w:left w:val="none" w:sz="0" w:space="0" w:color="auto"/>
                                                                        <w:bottom w:val="none" w:sz="0" w:space="0" w:color="auto"/>
                                                                        <w:right w:val="none" w:sz="0" w:space="0" w:color="auto"/>
                                                                      </w:divBdr>
                                                                      <w:divsChild>
                                                                        <w:div w:id="1190097026">
                                                                          <w:marLeft w:val="0"/>
                                                                          <w:marRight w:val="0"/>
                                                                          <w:marTop w:val="0"/>
                                                                          <w:marBottom w:val="0"/>
                                                                          <w:divBdr>
                                                                            <w:top w:val="none" w:sz="0" w:space="0" w:color="auto"/>
                                                                            <w:left w:val="none" w:sz="0" w:space="0" w:color="auto"/>
                                                                            <w:bottom w:val="none" w:sz="0" w:space="0" w:color="auto"/>
                                                                            <w:right w:val="none" w:sz="0" w:space="0" w:color="auto"/>
                                                                          </w:divBdr>
                                                                          <w:divsChild>
                                                                            <w:div w:id="419526286">
                                                                              <w:marLeft w:val="0"/>
                                                                              <w:marRight w:val="0"/>
                                                                              <w:marTop w:val="0"/>
                                                                              <w:marBottom w:val="0"/>
                                                                              <w:divBdr>
                                                                                <w:top w:val="none" w:sz="0" w:space="0" w:color="auto"/>
                                                                                <w:left w:val="none" w:sz="0" w:space="0" w:color="auto"/>
                                                                                <w:bottom w:val="none" w:sz="0" w:space="0" w:color="auto"/>
                                                                                <w:right w:val="none" w:sz="0" w:space="0" w:color="auto"/>
                                                                              </w:divBdr>
                                                                              <w:divsChild>
                                                                                <w:div w:id="16710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1727">
      <w:bodyDiv w:val="1"/>
      <w:marLeft w:val="0"/>
      <w:marRight w:val="0"/>
      <w:marTop w:val="0"/>
      <w:marBottom w:val="0"/>
      <w:divBdr>
        <w:top w:val="none" w:sz="0" w:space="0" w:color="auto"/>
        <w:left w:val="none" w:sz="0" w:space="0" w:color="auto"/>
        <w:bottom w:val="none" w:sz="0" w:space="0" w:color="auto"/>
        <w:right w:val="none" w:sz="0" w:space="0" w:color="auto"/>
      </w:divBdr>
    </w:div>
    <w:div w:id="2022467576">
      <w:bodyDiv w:val="1"/>
      <w:marLeft w:val="0"/>
      <w:marRight w:val="0"/>
      <w:marTop w:val="0"/>
      <w:marBottom w:val="0"/>
      <w:divBdr>
        <w:top w:val="none" w:sz="0" w:space="0" w:color="auto"/>
        <w:left w:val="none" w:sz="0" w:space="0" w:color="auto"/>
        <w:bottom w:val="none" w:sz="0" w:space="0" w:color="auto"/>
        <w:right w:val="none" w:sz="0" w:space="0" w:color="auto"/>
      </w:divBdr>
    </w:div>
    <w:div w:id="2029327139">
      <w:bodyDiv w:val="1"/>
      <w:marLeft w:val="0"/>
      <w:marRight w:val="0"/>
      <w:marTop w:val="0"/>
      <w:marBottom w:val="0"/>
      <w:divBdr>
        <w:top w:val="none" w:sz="0" w:space="0" w:color="auto"/>
        <w:left w:val="none" w:sz="0" w:space="0" w:color="auto"/>
        <w:bottom w:val="none" w:sz="0" w:space="0" w:color="auto"/>
        <w:right w:val="none" w:sz="0" w:space="0" w:color="auto"/>
      </w:divBdr>
      <w:divsChild>
        <w:div w:id="1438137830">
          <w:marLeft w:val="0"/>
          <w:marRight w:val="0"/>
          <w:marTop w:val="0"/>
          <w:marBottom w:val="0"/>
          <w:divBdr>
            <w:top w:val="none" w:sz="0" w:space="0" w:color="auto"/>
            <w:left w:val="none" w:sz="0" w:space="0" w:color="auto"/>
            <w:bottom w:val="none" w:sz="0" w:space="0" w:color="auto"/>
            <w:right w:val="none" w:sz="0" w:space="0" w:color="auto"/>
          </w:divBdr>
        </w:div>
        <w:div w:id="804004674">
          <w:marLeft w:val="0"/>
          <w:marRight w:val="0"/>
          <w:marTop w:val="0"/>
          <w:marBottom w:val="0"/>
          <w:divBdr>
            <w:top w:val="none" w:sz="0" w:space="0" w:color="auto"/>
            <w:left w:val="none" w:sz="0" w:space="0" w:color="auto"/>
            <w:bottom w:val="none" w:sz="0" w:space="0" w:color="auto"/>
            <w:right w:val="none" w:sz="0" w:space="0" w:color="auto"/>
          </w:divBdr>
        </w:div>
        <w:div w:id="372389716">
          <w:marLeft w:val="0"/>
          <w:marRight w:val="0"/>
          <w:marTop w:val="0"/>
          <w:marBottom w:val="0"/>
          <w:divBdr>
            <w:top w:val="none" w:sz="0" w:space="0" w:color="auto"/>
            <w:left w:val="none" w:sz="0" w:space="0" w:color="auto"/>
            <w:bottom w:val="none" w:sz="0" w:space="0" w:color="auto"/>
            <w:right w:val="none" w:sz="0" w:space="0" w:color="auto"/>
          </w:divBdr>
        </w:div>
        <w:div w:id="412043736">
          <w:marLeft w:val="0"/>
          <w:marRight w:val="0"/>
          <w:marTop w:val="0"/>
          <w:marBottom w:val="0"/>
          <w:divBdr>
            <w:top w:val="none" w:sz="0" w:space="0" w:color="auto"/>
            <w:left w:val="none" w:sz="0" w:space="0" w:color="auto"/>
            <w:bottom w:val="none" w:sz="0" w:space="0" w:color="auto"/>
            <w:right w:val="none" w:sz="0" w:space="0" w:color="auto"/>
          </w:divBdr>
        </w:div>
        <w:div w:id="2130933416">
          <w:marLeft w:val="0"/>
          <w:marRight w:val="0"/>
          <w:marTop w:val="0"/>
          <w:marBottom w:val="0"/>
          <w:divBdr>
            <w:top w:val="none" w:sz="0" w:space="0" w:color="auto"/>
            <w:left w:val="none" w:sz="0" w:space="0" w:color="auto"/>
            <w:bottom w:val="none" w:sz="0" w:space="0" w:color="auto"/>
            <w:right w:val="none" w:sz="0" w:space="0" w:color="auto"/>
          </w:divBdr>
        </w:div>
        <w:div w:id="645277593">
          <w:marLeft w:val="0"/>
          <w:marRight w:val="0"/>
          <w:marTop w:val="0"/>
          <w:marBottom w:val="0"/>
          <w:divBdr>
            <w:top w:val="none" w:sz="0" w:space="0" w:color="auto"/>
            <w:left w:val="none" w:sz="0" w:space="0" w:color="auto"/>
            <w:bottom w:val="none" w:sz="0" w:space="0" w:color="auto"/>
            <w:right w:val="none" w:sz="0" w:space="0" w:color="auto"/>
          </w:divBdr>
        </w:div>
        <w:div w:id="857348698">
          <w:marLeft w:val="0"/>
          <w:marRight w:val="0"/>
          <w:marTop w:val="0"/>
          <w:marBottom w:val="0"/>
          <w:divBdr>
            <w:top w:val="none" w:sz="0" w:space="0" w:color="auto"/>
            <w:left w:val="none" w:sz="0" w:space="0" w:color="auto"/>
            <w:bottom w:val="none" w:sz="0" w:space="0" w:color="auto"/>
            <w:right w:val="none" w:sz="0" w:space="0" w:color="auto"/>
          </w:divBdr>
        </w:div>
        <w:div w:id="243881543">
          <w:marLeft w:val="0"/>
          <w:marRight w:val="0"/>
          <w:marTop w:val="0"/>
          <w:marBottom w:val="0"/>
          <w:divBdr>
            <w:top w:val="none" w:sz="0" w:space="0" w:color="auto"/>
            <w:left w:val="none" w:sz="0" w:space="0" w:color="auto"/>
            <w:bottom w:val="none" w:sz="0" w:space="0" w:color="auto"/>
            <w:right w:val="none" w:sz="0" w:space="0" w:color="auto"/>
          </w:divBdr>
        </w:div>
        <w:div w:id="417212068">
          <w:marLeft w:val="0"/>
          <w:marRight w:val="0"/>
          <w:marTop w:val="0"/>
          <w:marBottom w:val="0"/>
          <w:divBdr>
            <w:top w:val="none" w:sz="0" w:space="0" w:color="auto"/>
            <w:left w:val="none" w:sz="0" w:space="0" w:color="auto"/>
            <w:bottom w:val="none" w:sz="0" w:space="0" w:color="auto"/>
            <w:right w:val="none" w:sz="0" w:space="0" w:color="auto"/>
          </w:divBdr>
        </w:div>
        <w:div w:id="1670060230">
          <w:marLeft w:val="0"/>
          <w:marRight w:val="0"/>
          <w:marTop w:val="0"/>
          <w:marBottom w:val="0"/>
          <w:divBdr>
            <w:top w:val="none" w:sz="0" w:space="0" w:color="auto"/>
            <w:left w:val="none" w:sz="0" w:space="0" w:color="auto"/>
            <w:bottom w:val="none" w:sz="0" w:space="0" w:color="auto"/>
            <w:right w:val="none" w:sz="0" w:space="0" w:color="auto"/>
          </w:divBdr>
        </w:div>
        <w:div w:id="2014527183">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247078493">
          <w:marLeft w:val="0"/>
          <w:marRight w:val="0"/>
          <w:marTop w:val="0"/>
          <w:marBottom w:val="0"/>
          <w:divBdr>
            <w:top w:val="none" w:sz="0" w:space="0" w:color="auto"/>
            <w:left w:val="none" w:sz="0" w:space="0" w:color="auto"/>
            <w:bottom w:val="none" w:sz="0" w:space="0" w:color="auto"/>
            <w:right w:val="none" w:sz="0" w:space="0" w:color="auto"/>
          </w:divBdr>
        </w:div>
      </w:divsChild>
    </w:div>
    <w:div w:id="2029453463">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 w:id="2045322375">
      <w:bodyDiv w:val="1"/>
      <w:marLeft w:val="0"/>
      <w:marRight w:val="0"/>
      <w:marTop w:val="0"/>
      <w:marBottom w:val="0"/>
      <w:divBdr>
        <w:top w:val="none" w:sz="0" w:space="0" w:color="auto"/>
        <w:left w:val="none" w:sz="0" w:space="0" w:color="auto"/>
        <w:bottom w:val="none" w:sz="0" w:space="0" w:color="auto"/>
        <w:right w:val="none" w:sz="0" w:space="0" w:color="auto"/>
      </w:divBdr>
    </w:div>
    <w:div w:id="2045672208">
      <w:bodyDiv w:val="1"/>
      <w:marLeft w:val="0"/>
      <w:marRight w:val="0"/>
      <w:marTop w:val="0"/>
      <w:marBottom w:val="0"/>
      <w:divBdr>
        <w:top w:val="none" w:sz="0" w:space="0" w:color="auto"/>
        <w:left w:val="none" w:sz="0" w:space="0" w:color="auto"/>
        <w:bottom w:val="none" w:sz="0" w:space="0" w:color="auto"/>
        <w:right w:val="none" w:sz="0" w:space="0" w:color="auto"/>
      </w:divBdr>
    </w:div>
    <w:div w:id="2066374450">
      <w:bodyDiv w:val="1"/>
      <w:marLeft w:val="0"/>
      <w:marRight w:val="0"/>
      <w:marTop w:val="0"/>
      <w:marBottom w:val="0"/>
      <w:divBdr>
        <w:top w:val="none" w:sz="0" w:space="0" w:color="auto"/>
        <w:left w:val="none" w:sz="0" w:space="0" w:color="auto"/>
        <w:bottom w:val="none" w:sz="0" w:space="0" w:color="auto"/>
        <w:right w:val="none" w:sz="0" w:space="0" w:color="auto"/>
      </w:divBdr>
    </w:div>
    <w:div w:id="2066447301">
      <w:bodyDiv w:val="1"/>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0"/>
          <w:marBottom w:val="0"/>
          <w:divBdr>
            <w:top w:val="none" w:sz="0" w:space="0" w:color="auto"/>
            <w:left w:val="none" w:sz="0" w:space="0" w:color="auto"/>
            <w:bottom w:val="none" w:sz="0" w:space="0" w:color="auto"/>
            <w:right w:val="none" w:sz="0" w:space="0" w:color="auto"/>
          </w:divBdr>
        </w:div>
        <w:div w:id="679892214">
          <w:marLeft w:val="0"/>
          <w:marRight w:val="0"/>
          <w:marTop w:val="0"/>
          <w:marBottom w:val="0"/>
          <w:divBdr>
            <w:top w:val="none" w:sz="0" w:space="0" w:color="auto"/>
            <w:left w:val="none" w:sz="0" w:space="0" w:color="auto"/>
            <w:bottom w:val="none" w:sz="0" w:space="0" w:color="auto"/>
            <w:right w:val="none" w:sz="0" w:space="0" w:color="auto"/>
          </w:divBdr>
        </w:div>
      </w:divsChild>
    </w:div>
    <w:div w:id="2070497227">
      <w:bodyDiv w:val="1"/>
      <w:marLeft w:val="0"/>
      <w:marRight w:val="0"/>
      <w:marTop w:val="0"/>
      <w:marBottom w:val="0"/>
      <w:divBdr>
        <w:top w:val="none" w:sz="0" w:space="0" w:color="auto"/>
        <w:left w:val="none" w:sz="0" w:space="0" w:color="auto"/>
        <w:bottom w:val="none" w:sz="0" w:space="0" w:color="auto"/>
        <w:right w:val="none" w:sz="0" w:space="0" w:color="auto"/>
      </w:divBdr>
    </w:div>
    <w:div w:id="2078164742">
      <w:bodyDiv w:val="1"/>
      <w:marLeft w:val="0"/>
      <w:marRight w:val="0"/>
      <w:marTop w:val="0"/>
      <w:marBottom w:val="0"/>
      <w:divBdr>
        <w:top w:val="none" w:sz="0" w:space="0" w:color="auto"/>
        <w:left w:val="none" w:sz="0" w:space="0" w:color="auto"/>
        <w:bottom w:val="none" w:sz="0" w:space="0" w:color="auto"/>
        <w:right w:val="none" w:sz="0" w:space="0" w:color="auto"/>
      </w:divBdr>
    </w:div>
    <w:div w:id="2081439040">
      <w:bodyDiv w:val="1"/>
      <w:marLeft w:val="0"/>
      <w:marRight w:val="0"/>
      <w:marTop w:val="0"/>
      <w:marBottom w:val="0"/>
      <w:divBdr>
        <w:top w:val="none" w:sz="0" w:space="0" w:color="auto"/>
        <w:left w:val="none" w:sz="0" w:space="0" w:color="auto"/>
        <w:bottom w:val="none" w:sz="0" w:space="0" w:color="auto"/>
        <w:right w:val="none" w:sz="0" w:space="0" w:color="auto"/>
      </w:divBdr>
    </w:div>
    <w:div w:id="2105565865">
      <w:bodyDiv w:val="1"/>
      <w:marLeft w:val="0"/>
      <w:marRight w:val="0"/>
      <w:marTop w:val="0"/>
      <w:marBottom w:val="0"/>
      <w:divBdr>
        <w:top w:val="none" w:sz="0" w:space="0" w:color="auto"/>
        <w:left w:val="none" w:sz="0" w:space="0" w:color="auto"/>
        <w:bottom w:val="none" w:sz="0" w:space="0" w:color="auto"/>
        <w:right w:val="none" w:sz="0" w:space="0" w:color="auto"/>
      </w:divBdr>
    </w:div>
    <w:div w:id="2116753933">
      <w:bodyDiv w:val="1"/>
      <w:marLeft w:val="0"/>
      <w:marRight w:val="0"/>
      <w:marTop w:val="0"/>
      <w:marBottom w:val="0"/>
      <w:divBdr>
        <w:top w:val="none" w:sz="0" w:space="0" w:color="auto"/>
        <w:left w:val="none" w:sz="0" w:space="0" w:color="auto"/>
        <w:bottom w:val="none" w:sz="0" w:space="0" w:color="auto"/>
        <w:right w:val="none" w:sz="0" w:space="0" w:color="auto"/>
      </w:divBdr>
    </w:div>
    <w:div w:id="2117096159">
      <w:bodyDiv w:val="1"/>
      <w:marLeft w:val="0"/>
      <w:marRight w:val="0"/>
      <w:marTop w:val="0"/>
      <w:marBottom w:val="0"/>
      <w:divBdr>
        <w:top w:val="none" w:sz="0" w:space="0" w:color="auto"/>
        <w:left w:val="none" w:sz="0" w:space="0" w:color="auto"/>
        <w:bottom w:val="none" w:sz="0" w:space="0" w:color="auto"/>
        <w:right w:val="none" w:sz="0" w:space="0" w:color="auto"/>
      </w:divBdr>
    </w:div>
    <w:div w:id="2117434980">
      <w:bodyDiv w:val="1"/>
      <w:marLeft w:val="0"/>
      <w:marRight w:val="0"/>
      <w:marTop w:val="0"/>
      <w:marBottom w:val="0"/>
      <w:divBdr>
        <w:top w:val="none" w:sz="0" w:space="0" w:color="auto"/>
        <w:left w:val="none" w:sz="0" w:space="0" w:color="auto"/>
        <w:bottom w:val="none" w:sz="0" w:space="0" w:color="auto"/>
        <w:right w:val="none" w:sz="0" w:space="0" w:color="auto"/>
      </w:divBdr>
    </w:div>
    <w:div w:id="2141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yicb.syprimarycare@nhs.net" TargetMode="External"/><Relationship Id="rId18" Type="http://schemas.openxmlformats.org/officeDocument/2006/relationships/hyperlink" Target="https://i.emlfiles4.com/cmpdoc/2/5/8/0/5/3/files/13134_bma-gpce-letter-to-sos-and-mos-011025.pdf" TargetMode="External"/><Relationship Id="rId3" Type="http://schemas.openxmlformats.org/officeDocument/2006/relationships/styles" Target="styles.xml"/><Relationship Id="rId21" Type="http://schemas.openxmlformats.org/officeDocument/2006/relationships/hyperlink" Target="https://www.bma.org.uk/gpcontract" TargetMode="External"/><Relationship Id="rId7" Type="http://schemas.openxmlformats.org/officeDocument/2006/relationships/endnotes" Target="endnotes.xml"/><Relationship Id="rId12" Type="http://schemas.openxmlformats.org/officeDocument/2006/relationships/hyperlink" Target="mailto:kirsty.gleeson@nhs.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syicb-rotherham.everymovecounts@nhs.net" TargetMode="External"/><Relationship Id="rId20" Type="http://schemas.openxmlformats.org/officeDocument/2006/relationships/hyperlink" Target="https://x.com/BMA_GP/status/19725530488171030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org.uk/pay-and-contracts/contracts/gp-contract/gp-contract-changes-england-202526" TargetMode="External"/><Relationship Id="rId5" Type="http://schemas.openxmlformats.org/officeDocument/2006/relationships/webSettings" Target="webSettings.xml"/><Relationship Id="rId15" Type="http://schemas.openxmlformats.org/officeDocument/2006/relationships/hyperlink" Target="https://www.rotherhamlmc.org/guidance" TargetMode="External"/><Relationship Id="rId23" Type="http://schemas.openxmlformats.org/officeDocument/2006/relationships/theme" Target="theme/theme1.xml"/><Relationship Id="rId10" Type="http://schemas.openxmlformats.org/officeDocument/2006/relationships/hyperlink" Target="http://www.rotherhamlmc.org" TargetMode="External"/><Relationship Id="rId19" Type="http://schemas.openxmlformats.org/officeDocument/2006/relationships/hyperlink" Target="https://i.emlfiles4.com/cmpdoc/2/5/8/0/5/3/files/13098_gp-dispute---gp-connect---short-summary.pdf" TargetMode="External"/><Relationship Id="rId4" Type="http://schemas.openxmlformats.org/officeDocument/2006/relationships/settings" Target="settings.xml"/><Relationship Id="rId9" Type="http://schemas.openxmlformats.org/officeDocument/2006/relationships/hyperlink" Target="mailto:rotherhamlmc@hotmail.com" TargetMode="External"/><Relationship Id="rId14" Type="http://schemas.openxmlformats.org/officeDocument/2006/relationships/hyperlink" Target="mailto:kirsty.gleeson@nhs.ne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p\Dropbox\My%20PC%20(DESKTOP-D6EIJ73)\Downloads\tf01000113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1277-73B3-489E-A961-386F24F478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tf01000113_win32</Template>
  <TotalTime>1</TotalTime>
  <Pages>6</Pages>
  <Words>2123</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4</cp:revision>
  <cp:lastPrinted>2003-07-31T09:56:00Z</cp:lastPrinted>
  <dcterms:created xsi:type="dcterms:W3CDTF">2025-10-22T14:36:00Z</dcterms:created>
  <dcterms:modified xsi:type="dcterms:W3CDTF">2025-10-22T14:40:00Z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ies>
</file>